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2F5B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591D28C6" wp14:editId="4EB21BB4">
            <wp:simplePos x="0" y="0"/>
            <wp:positionH relativeFrom="page">
              <wp:align>center</wp:align>
            </wp:positionH>
            <wp:positionV relativeFrom="page">
              <wp:posOffset>54610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9E3" w:rsidRDefault="000619E3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02F5B" w:rsidRDefault="00B02F5B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02F5B" w:rsidRPr="0003765B" w:rsidRDefault="00B02F5B" w:rsidP="00B02F5B">
      <w:pPr>
        <w:pStyle w:val="aa"/>
        <w:spacing w:before="90"/>
        <w:ind w:right="229"/>
        <w:jc w:val="both"/>
        <w:rPr>
          <w:b/>
          <w:sz w:val="22"/>
          <w:szCs w:val="22"/>
        </w:rPr>
      </w:pPr>
      <w:r w:rsidRPr="0003765B">
        <w:rPr>
          <w:b/>
          <w:sz w:val="22"/>
          <w:szCs w:val="22"/>
        </w:rPr>
        <w:lastRenderedPageBreak/>
        <w:t xml:space="preserve">Производственный контроль за соблюдением санитарных правил и выполнением </w:t>
      </w:r>
      <w:proofErr w:type="spellStart"/>
      <w:r w:rsidRPr="0003765B">
        <w:rPr>
          <w:b/>
          <w:sz w:val="22"/>
          <w:szCs w:val="22"/>
        </w:rPr>
        <w:t>санитарно</w:t>
      </w:r>
      <w:proofErr w:type="spellEnd"/>
      <w:r w:rsidRPr="0003765B">
        <w:rPr>
          <w:b/>
          <w:sz w:val="22"/>
          <w:szCs w:val="22"/>
        </w:rPr>
        <w:t xml:space="preserve"> -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противоэпидемических (профилактических) мероприятий (далее - производственный контроль)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проводится юридическими лицами в соответствии с осуществляемой ими деятельностью по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обеспечению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контроля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за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соблюдением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санитарных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правил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и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гигиенических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нормативов,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выполнением</w:t>
      </w:r>
      <w:r w:rsidRPr="0003765B">
        <w:rPr>
          <w:b/>
          <w:spacing w:val="-3"/>
          <w:sz w:val="22"/>
          <w:szCs w:val="22"/>
        </w:rPr>
        <w:t xml:space="preserve"> </w:t>
      </w:r>
      <w:proofErr w:type="spellStart"/>
      <w:r w:rsidRPr="0003765B">
        <w:rPr>
          <w:b/>
          <w:sz w:val="22"/>
          <w:szCs w:val="22"/>
        </w:rPr>
        <w:t>санитарно</w:t>
      </w:r>
      <w:proofErr w:type="spellEnd"/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-</w:t>
      </w:r>
      <w:r w:rsidRPr="0003765B">
        <w:rPr>
          <w:b/>
          <w:spacing w:val="-2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противоэпидемических</w:t>
      </w:r>
      <w:r w:rsidRPr="0003765B">
        <w:rPr>
          <w:b/>
          <w:spacing w:val="1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(профилактических)</w:t>
      </w:r>
      <w:r w:rsidRPr="0003765B">
        <w:rPr>
          <w:b/>
          <w:spacing w:val="-3"/>
          <w:sz w:val="22"/>
          <w:szCs w:val="22"/>
        </w:rPr>
        <w:t xml:space="preserve"> </w:t>
      </w:r>
      <w:r w:rsidRPr="0003765B">
        <w:rPr>
          <w:b/>
          <w:sz w:val="22"/>
          <w:szCs w:val="22"/>
        </w:rPr>
        <w:t>мероприятий.</w:t>
      </w:r>
    </w:p>
    <w:p w:rsidR="00B02F5B" w:rsidRPr="00B02F5B" w:rsidRDefault="00B02F5B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02F5B" w:rsidRPr="00B02F5B" w:rsidRDefault="00B02F5B" w:rsidP="00B02F5B">
      <w:pPr>
        <w:tabs>
          <w:tab w:val="left" w:pos="993"/>
        </w:tabs>
        <w:spacing w:after="0" w:line="240" w:lineRule="auto"/>
        <w:ind w:right="230"/>
        <w:jc w:val="both"/>
        <w:rPr>
          <w:rFonts w:ascii="Times New Roman" w:eastAsia="Times New Roman" w:hAnsi="Times New Roman" w:cs="Times New Roman"/>
          <w:lang w:eastAsia="ru-RU"/>
        </w:rPr>
      </w:pPr>
      <w:r w:rsidRPr="00B02F5B">
        <w:rPr>
          <w:rFonts w:ascii="Times New Roman" w:eastAsia="Times New Roman" w:hAnsi="Times New Roman" w:cs="Times New Roman"/>
          <w:b/>
          <w:lang w:eastAsia="ru-RU"/>
        </w:rPr>
        <w:t>Целью</w:t>
      </w:r>
      <w:r w:rsidRPr="00B02F5B">
        <w:rPr>
          <w:rFonts w:ascii="Times New Roman" w:eastAsia="Times New Roman" w:hAnsi="Times New Roman" w:cs="Times New Roman"/>
          <w:b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b/>
          <w:lang w:eastAsia="ru-RU"/>
        </w:rPr>
        <w:t>программы</w:t>
      </w:r>
      <w:r w:rsidRPr="00B02F5B">
        <w:rPr>
          <w:rFonts w:ascii="Times New Roman" w:eastAsia="Times New Roman" w:hAnsi="Times New Roman" w:cs="Times New Roman"/>
          <w:b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является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обеспечение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безопасности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(или)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безвредности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для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сотрудников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воспитанников,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ограничение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вредного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влияния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объектов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производственного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контроля путем должного выполнения санитарных правил, санитарно-противоэпидемических 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профилактических</w:t>
      </w:r>
      <w:r w:rsidRPr="00B02F5B"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мероприятий,</w:t>
      </w:r>
      <w:r w:rsidRPr="00B02F5B">
        <w:rPr>
          <w:rFonts w:ascii="Times New Roman" w:eastAsia="Times New Roman" w:hAnsi="Times New Roman" w:cs="Times New Roman"/>
          <w:spacing w:val="-2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организация</w:t>
      </w:r>
      <w:r w:rsidRPr="00B02F5B">
        <w:rPr>
          <w:rFonts w:ascii="Times New Roman" w:eastAsia="Times New Roman" w:hAnsi="Times New Roman" w:cs="Times New Roman"/>
          <w:spacing w:val="-6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-2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осуществление</w:t>
      </w:r>
      <w:r w:rsidRPr="00B02F5B">
        <w:rPr>
          <w:rFonts w:ascii="Times New Roman" w:eastAsia="Times New Roman" w:hAnsi="Times New Roman" w:cs="Times New Roman"/>
          <w:spacing w:val="-3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контроля</w:t>
      </w:r>
      <w:r w:rsidRPr="00B02F5B">
        <w:rPr>
          <w:rFonts w:ascii="Times New Roman" w:eastAsia="Times New Roman" w:hAnsi="Times New Roman" w:cs="Times New Roman"/>
          <w:spacing w:val="-3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за</w:t>
      </w:r>
      <w:r w:rsidRPr="00B02F5B">
        <w:rPr>
          <w:rFonts w:ascii="Times New Roman" w:eastAsia="Times New Roman" w:hAnsi="Times New Roman" w:cs="Times New Roman"/>
          <w:spacing w:val="-3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их соблюдением.</w:t>
      </w:r>
    </w:p>
    <w:p w:rsidR="00B02F5B" w:rsidRPr="00B02F5B" w:rsidRDefault="00B02F5B" w:rsidP="00B02F5B">
      <w:pPr>
        <w:tabs>
          <w:tab w:val="left" w:pos="993"/>
        </w:tabs>
        <w:spacing w:before="5"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02F5B" w:rsidRPr="00B02F5B" w:rsidRDefault="00B02F5B" w:rsidP="00B02F5B">
      <w:pPr>
        <w:keepNext/>
        <w:keepLines/>
        <w:spacing w:before="40" w:after="0"/>
        <w:jc w:val="both"/>
        <w:outlineLvl w:val="1"/>
        <w:rPr>
          <w:rFonts w:ascii="Times New Roman" w:eastAsiaTheme="majorEastAsia" w:hAnsi="Times New Roman" w:cs="Times New Roman"/>
          <w:b/>
        </w:rPr>
      </w:pPr>
      <w:r w:rsidRPr="00B02F5B">
        <w:rPr>
          <w:rFonts w:ascii="Times New Roman" w:eastAsiaTheme="majorEastAsia" w:hAnsi="Times New Roman" w:cs="Times New Roman"/>
          <w:b/>
        </w:rPr>
        <w:t>Задачи</w:t>
      </w:r>
      <w:r w:rsidRPr="00B02F5B">
        <w:rPr>
          <w:rFonts w:ascii="Times New Roman" w:eastAsiaTheme="majorEastAsia" w:hAnsi="Times New Roman" w:cs="Times New Roman"/>
          <w:b/>
          <w:spacing w:val="-3"/>
        </w:rPr>
        <w:t xml:space="preserve"> </w:t>
      </w:r>
      <w:r w:rsidRPr="00B02F5B">
        <w:rPr>
          <w:rFonts w:ascii="Times New Roman" w:eastAsiaTheme="majorEastAsia" w:hAnsi="Times New Roman" w:cs="Times New Roman"/>
          <w:b/>
        </w:rPr>
        <w:t>производственного</w:t>
      </w:r>
      <w:r w:rsidRPr="00B02F5B">
        <w:rPr>
          <w:rFonts w:ascii="Times New Roman" w:eastAsiaTheme="majorEastAsia" w:hAnsi="Times New Roman" w:cs="Times New Roman"/>
          <w:b/>
          <w:spacing w:val="-2"/>
        </w:rPr>
        <w:t xml:space="preserve"> </w:t>
      </w:r>
      <w:r w:rsidRPr="00B02F5B">
        <w:rPr>
          <w:rFonts w:ascii="Times New Roman" w:eastAsiaTheme="majorEastAsia" w:hAnsi="Times New Roman" w:cs="Times New Roman"/>
          <w:b/>
        </w:rPr>
        <w:t>контроля:</w:t>
      </w:r>
    </w:p>
    <w:p w:rsidR="00B02F5B" w:rsidRPr="00B02F5B" w:rsidRDefault="00B02F5B" w:rsidP="00B02F5B">
      <w:pPr>
        <w:widowControl w:val="0"/>
        <w:tabs>
          <w:tab w:val="left" w:pos="1806"/>
        </w:tabs>
        <w:autoSpaceDE w:val="0"/>
        <w:autoSpaceDN w:val="0"/>
        <w:spacing w:after="0" w:line="240" w:lineRule="auto"/>
        <w:ind w:right="451"/>
        <w:jc w:val="both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соблюдение официально изданных санитарных правил, методов и методик контроля</w:t>
      </w:r>
      <w:r w:rsidRPr="00B02F5B">
        <w:rPr>
          <w:rFonts w:ascii="Times New Roman" w:eastAsia="Times New Roman" w:hAnsi="Times New Roman" w:cs="Times New Roman"/>
          <w:spacing w:val="-5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факторов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среды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обитания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соответствии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осуществляемой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деятельностью;</w:t>
      </w:r>
    </w:p>
    <w:p w:rsidR="00B02F5B" w:rsidRPr="00B02F5B" w:rsidRDefault="00B02F5B" w:rsidP="00B02F5B">
      <w:pPr>
        <w:widowControl w:val="0"/>
        <w:tabs>
          <w:tab w:val="left" w:pos="1806"/>
        </w:tabs>
        <w:autoSpaceDE w:val="0"/>
        <w:autoSpaceDN w:val="0"/>
        <w:spacing w:after="0" w:line="240" w:lineRule="auto"/>
        <w:ind w:right="239"/>
        <w:jc w:val="both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осуществление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лабораторных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исследований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сырья,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полуфабрикатов,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готовой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продукции и технологии их производства, хранения, транспортировки, реализации 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утилизации;</w:t>
      </w:r>
    </w:p>
    <w:p w:rsidR="00B02F5B" w:rsidRPr="00B02F5B" w:rsidRDefault="00B02F5B" w:rsidP="00B02F5B">
      <w:pPr>
        <w:widowControl w:val="0"/>
        <w:tabs>
          <w:tab w:val="left" w:pos="1806"/>
        </w:tabs>
        <w:autoSpaceDE w:val="0"/>
        <w:autoSpaceDN w:val="0"/>
        <w:spacing w:after="0" w:line="240" w:lineRule="auto"/>
        <w:ind w:right="240"/>
        <w:jc w:val="both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ведение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учета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отчетности,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установленной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действующим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законодательством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по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вопросам,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связанным</w:t>
      </w:r>
      <w:r w:rsidRPr="00B02F5B">
        <w:rPr>
          <w:rFonts w:ascii="Times New Roman" w:eastAsia="Times New Roman" w:hAnsi="Times New Roman" w:cs="Times New Roman"/>
          <w:spacing w:val="-3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 осуществлением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производственного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контроля;</w:t>
      </w:r>
    </w:p>
    <w:p w:rsidR="00B02F5B" w:rsidRPr="00B02F5B" w:rsidRDefault="00B02F5B" w:rsidP="00B02F5B">
      <w:pPr>
        <w:widowControl w:val="0"/>
        <w:tabs>
          <w:tab w:val="left" w:pos="1806"/>
        </w:tabs>
        <w:autoSpaceDE w:val="0"/>
        <w:autoSpaceDN w:val="0"/>
        <w:spacing w:before="1" w:after="0" w:line="240" w:lineRule="auto"/>
        <w:ind w:right="582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организация</w:t>
      </w:r>
      <w:r w:rsidRPr="00B02F5B">
        <w:rPr>
          <w:rFonts w:ascii="Times New Roman" w:eastAsia="Times New Roman" w:hAnsi="Times New Roman" w:cs="Times New Roman"/>
          <w:spacing w:val="-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медицинских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осмотров,</w:t>
      </w:r>
      <w:r w:rsidRPr="00B02F5B">
        <w:rPr>
          <w:rFonts w:ascii="Times New Roman" w:eastAsia="Times New Roman" w:hAnsi="Times New Roman" w:cs="Times New Roman"/>
          <w:spacing w:val="-6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профессиональной</w:t>
      </w:r>
      <w:r w:rsidRPr="00B02F5B">
        <w:rPr>
          <w:rFonts w:ascii="Times New Roman" w:eastAsia="Times New Roman" w:hAnsi="Times New Roman" w:cs="Times New Roman"/>
          <w:spacing w:val="-6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гигиенической</w:t>
      </w:r>
      <w:r w:rsidRPr="00B02F5B">
        <w:rPr>
          <w:rFonts w:ascii="Times New Roman" w:eastAsia="Times New Roman" w:hAnsi="Times New Roman" w:cs="Times New Roman"/>
          <w:spacing w:val="-6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подготовки</w:t>
      </w:r>
      <w:r w:rsidRPr="00B02F5B">
        <w:rPr>
          <w:rFonts w:ascii="Times New Roman" w:eastAsia="Times New Roman" w:hAnsi="Times New Roman" w:cs="Times New Roman"/>
          <w:spacing w:val="-5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сотрудников;</w:t>
      </w:r>
    </w:p>
    <w:p w:rsidR="00B02F5B" w:rsidRPr="00B02F5B" w:rsidRDefault="00B02F5B" w:rsidP="00B02F5B">
      <w:pPr>
        <w:widowControl w:val="0"/>
        <w:tabs>
          <w:tab w:val="left" w:pos="1806"/>
        </w:tabs>
        <w:autoSpaceDE w:val="0"/>
        <w:autoSpaceDN w:val="0"/>
        <w:spacing w:after="0" w:line="240" w:lineRule="auto"/>
        <w:ind w:right="238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контроль</w:t>
      </w:r>
      <w:r w:rsidRPr="00B02F5B">
        <w:rPr>
          <w:rFonts w:ascii="Times New Roman" w:eastAsia="Times New Roman" w:hAnsi="Times New Roman" w:cs="Times New Roman"/>
          <w:spacing w:val="2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за</w:t>
      </w:r>
      <w:r w:rsidRPr="00B02F5B">
        <w:rPr>
          <w:rFonts w:ascii="Times New Roman" w:eastAsia="Times New Roman" w:hAnsi="Times New Roman" w:cs="Times New Roman"/>
          <w:spacing w:val="25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хранением,</w:t>
      </w:r>
      <w:r w:rsidRPr="00B02F5B">
        <w:rPr>
          <w:rFonts w:ascii="Times New Roman" w:eastAsia="Times New Roman" w:hAnsi="Times New Roman" w:cs="Times New Roman"/>
          <w:spacing w:val="26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транспортировкой</w:t>
      </w:r>
      <w:r w:rsidRPr="00B02F5B">
        <w:rPr>
          <w:rFonts w:ascii="Times New Roman" w:eastAsia="Times New Roman" w:hAnsi="Times New Roman" w:cs="Times New Roman"/>
          <w:spacing w:val="25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</w:t>
      </w:r>
      <w:r w:rsidRPr="00B02F5B">
        <w:rPr>
          <w:rFonts w:ascii="Times New Roman" w:eastAsia="Times New Roman" w:hAnsi="Times New Roman" w:cs="Times New Roman"/>
          <w:spacing w:val="2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реализацией</w:t>
      </w:r>
      <w:r w:rsidRPr="00B02F5B">
        <w:rPr>
          <w:rFonts w:ascii="Times New Roman" w:eastAsia="Times New Roman" w:hAnsi="Times New Roman" w:cs="Times New Roman"/>
          <w:spacing w:val="2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пищевых</w:t>
      </w:r>
      <w:r w:rsidRPr="00B02F5B">
        <w:rPr>
          <w:rFonts w:ascii="Times New Roman" w:eastAsia="Times New Roman" w:hAnsi="Times New Roman" w:cs="Times New Roman"/>
          <w:spacing w:val="28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продуктов</w:t>
      </w:r>
      <w:r w:rsidRPr="00B02F5B">
        <w:rPr>
          <w:rFonts w:ascii="Times New Roman" w:eastAsia="Times New Roman" w:hAnsi="Times New Roman" w:cs="Times New Roman"/>
          <w:spacing w:val="26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</w:t>
      </w:r>
      <w:r w:rsidRPr="00B02F5B">
        <w:rPr>
          <w:rFonts w:ascii="Times New Roman" w:eastAsia="Times New Roman" w:hAnsi="Times New Roman" w:cs="Times New Roman"/>
          <w:spacing w:val="-5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питьевой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воды,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воспитанием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 образованием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детей;</w:t>
      </w:r>
    </w:p>
    <w:p w:rsidR="00B02F5B" w:rsidRPr="00B02F5B" w:rsidRDefault="00B02F5B" w:rsidP="00B02F5B">
      <w:pPr>
        <w:widowControl w:val="0"/>
        <w:tabs>
          <w:tab w:val="left" w:pos="1806"/>
        </w:tabs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контроль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за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наличием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сертификатов,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санитарно-эпидемиологических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заключений,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личных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медицинских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книжек,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санитарных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иных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документов,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подтверждающих</w:t>
      </w:r>
      <w:r w:rsidRPr="00B02F5B">
        <w:rPr>
          <w:rFonts w:ascii="Times New Roman" w:eastAsia="Times New Roman" w:hAnsi="Times New Roman" w:cs="Times New Roman"/>
          <w:spacing w:val="-5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качество, безопасность сырья, полуфабрикатов, готовой продукции и технологий их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производства,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хранения,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транспортировки,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реализации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утилизации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случаях,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предусмотренных действующим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законодательством.</w:t>
      </w:r>
    </w:p>
    <w:p w:rsidR="00B02F5B" w:rsidRPr="00B02F5B" w:rsidRDefault="00B02F5B" w:rsidP="00B02F5B">
      <w:pPr>
        <w:widowControl w:val="0"/>
        <w:tabs>
          <w:tab w:val="left" w:pos="1806"/>
        </w:tabs>
        <w:autoSpaceDE w:val="0"/>
        <w:autoSpaceDN w:val="0"/>
        <w:spacing w:after="0" w:line="240" w:lineRule="auto"/>
        <w:ind w:right="232"/>
        <w:jc w:val="both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своевременное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информирование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населения,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органов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местного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самоуправления,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органов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учреждений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государственной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B02F5B">
        <w:rPr>
          <w:rFonts w:ascii="Times New Roman" w:eastAsia="Times New Roman" w:hAnsi="Times New Roman" w:cs="Times New Roman"/>
        </w:rPr>
        <w:t>санитарно</w:t>
      </w:r>
      <w:proofErr w:type="spellEnd"/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-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эпидемиологической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службы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Российской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Федерации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об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аварийных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ситуациях,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остановках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производства,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нарушениях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технологических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процессов,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создающих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угрозу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B02F5B">
        <w:rPr>
          <w:rFonts w:ascii="Times New Roman" w:eastAsia="Times New Roman" w:hAnsi="Times New Roman" w:cs="Times New Roman"/>
        </w:rPr>
        <w:t>санитарно</w:t>
      </w:r>
      <w:proofErr w:type="spellEnd"/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-</w:t>
      </w:r>
      <w:r w:rsidRPr="00B02F5B">
        <w:rPr>
          <w:rFonts w:ascii="Times New Roman" w:eastAsia="Times New Roman" w:hAnsi="Times New Roman" w:cs="Times New Roman"/>
          <w:spacing w:val="-5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эпидемиологическому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благополучию населения;</w:t>
      </w:r>
    </w:p>
    <w:p w:rsidR="00B02F5B" w:rsidRPr="00B02F5B" w:rsidRDefault="00B02F5B" w:rsidP="00B02F5B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B02F5B" w:rsidRPr="00B02F5B" w:rsidRDefault="00B02F5B" w:rsidP="00B02F5B">
      <w:pPr>
        <w:keepNext/>
        <w:keepLines/>
        <w:spacing w:before="40" w:after="0"/>
        <w:jc w:val="both"/>
        <w:outlineLvl w:val="1"/>
        <w:rPr>
          <w:rFonts w:ascii="Times New Roman" w:eastAsiaTheme="majorEastAsia" w:hAnsi="Times New Roman" w:cs="Times New Roman"/>
          <w:b/>
        </w:rPr>
      </w:pPr>
      <w:r w:rsidRPr="00B02F5B">
        <w:rPr>
          <w:rFonts w:ascii="Times New Roman" w:eastAsiaTheme="majorEastAsia" w:hAnsi="Times New Roman" w:cs="Times New Roman"/>
          <w:b/>
        </w:rPr>
        <w:t>В</w:t>
      </w:r>
      <w:r w:rsidRPr="00B02F5B">
        <w:rPr>
          <w:rFonts w:ascii="Times New Roman" w:eastAsiaTheme="majorEastAsia" w:hAnsi="Times New Roman" w:cs="Times New Roman"/>
          <w:b/>
          <w:spacing w:val="-2"/>
        </w:rPr>
        <w:t xml:space="preserve"> </w:t>
      </w:r>
      <w:r w:rsidRPr="00B02F5B">
        <w:rPr>
          <w:rFonts w:ascii="Times New Roman" w:eastAsiaTheme="majorEastAsia" w:hAnsi="Times New Roman" w:cs="Times New Roman"/>
          <w:b/>
        </w:rPr>
        <w:t>программу</w:t>
      </w:r>
      <w:r w:rsidRPr="00B02F5B">
        <w:rPr>
          <w:rFonts w:ascii="Times New Roman" w:eastAsiaTheme="majorEastAsia" w:hAnsi="Times New Roman" w:cs="Times New Roman"/>
          <w:b/>
          <w:spacing w:val="-1"/>
        </w:rPr>
        <w:t xml:space="preserve"> </w:t>
      </w:r>
      <w:r w:rsidRPr="00B02F5B">
        <w:rPr>
          <w:rFonts w:ascii="Times New Roman" w:eastAsiaTheme="majorEastAsia" w:hAnsi="Times New Roman" w:cs="Times New Roman"/>
          <w:b/>
        </w:rPr>
        <w:t>включены:</w:t>
      </w:r>
    </w:p>
    <w:p w:rsidR="00B02F5B" w:rsidRPr="00B02F5B" w:rsidRDefault="00B02F5B" w:rsidP="00B02F5B">
      <w:pPr>
        <w:widowControl w:val="0"/>
        <w:tabs>
          <w:tab w:val="left" w:pos="152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Перечень</w:t>
      </w:r>
      <w:r w:rsidRPr="00B02F5B">
        <w:rPr>
          <w:rFonts w:ascii="Times New Roman" w:eastAsia="Times New Roman" w:hAnsi="Times New Roman" w:cs="Times New Roman"/>
          <w:spacing w:val="-5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официально</w:t>
      </w:r>
      <w:r w:rsidRPr="00B02F5B">
        <w:rPr>
          <w:rFonts w:ascii="Times New Roman" w:eastAsia="Times New Roman" w:hAnsi="Times New Roman" w:cs="Times New Roman"/>
          <w:spacing w:val="-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изданных</w:t>
      </w:r>
      <w:r w:rsidRPr="00B02F5B">
        <w:rPr>
          <w:rFonts w:ascii="Times New Roman" w:eastAsia="Times New Roman" w:hAnsi="Times New Roman" w:cs="Times New Roman"/>
          <w:spacing w:val="-3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санитарных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правил,</w:t>
      </w:r>
    </w:p>
    <w:p w:rsidR="00B02F5B" w:rsidRPr="00B02F5B" w:rsidRDefault="00B02F5B" w:rsidP="00B02F5B">
      <w:pPr>
        <w:widowControl w:val="0"/>
        <w:tabs>
          <w:tab w:val="left" w:pos="1522"/>
          <w:tab w:val="left" w:pos="2701"/>
          <w:tab w:val="left" w:pos="4308"/>
          <w:tab w:val="left" w:pos="4894"/>
          <w:tab w:val="left" w:pos="6500"/>
          <w:tab w:val="left" w:pos="6944"/>
          <w:tab w:val="left" w:pos="8018"/>
          <w:tab w:val="left" w:pos="9354"/>
          <w:tab w:val="left" w:pos="10471"/>
        </w:tabs>
        <w:autoSpaceDE w:val="0"/>
        <w:autoSpaceDN w:val="0"/>
        <w:spacing w:after="0" w:line="240" w:lineRule="auto"/>
        <w:ind w:right="237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Перечень должностных</w:t>
      </w:r>
      <w:r w:rsidRPr="00B02F5B">
        <w:rPr>
          <w:rFonts w:ascii="Times New Roman" w:eastAsia="Times New Roman" w:hAnsi="Times New Roman" w:cs="Times New Roman"/>
        </w:rPr>
        <w:tab/>
        <w:t>лиц (работников), на</w:t>
      </w:r>
      <w:r w:rsidRPr="00B02F5B">
        <w:rPr>
          <w:rFonts w:ascii="Times New Roman" w:eastAsia="Times New Roman" w:hAnsi="Times New Roman" w:cs="Times New Roman"/>
        </w:rPr>
        <w:tab/>
        <w:t>которых возложены функции</w:t>
      </w:r>
      <w:r w:rsidRPr="00B02F5B">
        <w:rPr>
          <w:rFonts w:ascii="Times New Roman" w:eastAsia="Times New Roman" w:hAnsi="Times New Roman" w:cs="Times New Roman"/>
        </w:rPr>
        <w:tab/>
      </w:r>
      <w:proofErr w:type="gramStart"/>
      <w:r w:rsidRPr="00B02F5B">
        <w:rPr>
          <w:rFonts w:ascii="Times New Roman" w:eastAsia="Times New Roman" w:hAnsi="Times New Roman" w:cs="Times New Roman"/>
          <w:spacing w:val="-2"/>
        </w:rPr>
        <w:t xml:space="preserve">по </w:t>
      </w:r>
      <w:r w:rsidRPr="00B02F5B">
        <w:rPr>
          <w:rFonts w:ascii="Times New Roman" w:eastAsia="Times New Roman" w:hAnsi="Times New Roman" w:cs="Times New Roman"/>
          <w:spacing w:val="-5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осуществлению</w:t>
      </w:r>
      <w:proofErr w:type="gramEnd"/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производственного контроля</w:t>
      </w:r>
      <w:r w:rsidRPr="00B02F5B">
        <w:rPr>
          <w:rFonts w:ascii="Times New Roman" w:eastAsia="Times New Roman" w:hAnsi="Times New Roman" w:cs="Times New Roman"/>
          <w:spacing w:val="5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ДОУ;</w:t>
      </w:r>
    </w:p>
    <w:p w:rsidR="00B02F5B" w:rsidRPr="00B02F5B" w:rsidRDefault="00B02F5B" w:rsidP="00B02F5B">
      <w:pPr>
        <w:widowControl w:val="0"/>
        <w:tabs>
          <w:tab w:val="left" w:pos="152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- перечень</w:t>
      </w:r>
      <w:r w:rsidRPr="00B02F5B">
        <w:rPr>
          <w:rFonts w:ascii="Times New Roman" w:eastAsia="Times New Roman" w:hAnsi="Times New Roman" w:cs="Times New Roman"/>
          <w:spacing w:val="-3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должностей</w:t>
      </w:r>
      <w:r w:rsidRPr="00B02F5B">
        <w:rPr>
          <w:rFonts w:ascii="Times New Roman" w:eastAsia="Times New Roman" w:hAnsi="Times New Roman" w:cs="Times New Roman"/>
          <w:spacing w:val="-3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работников,</w:t>
      </w:r>
      <w:r w:rsidRPr="00B02F5B">
        <w:rPr>
          <w:rFonts w:ascii="Times New Roman" w:eastAsia="Times New Roman" w:hAnsi="Times New Roman" w:cs="Times New Roman"/>
          <w:spacing w:val="-6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подлежащих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медицинским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осмотрам, мероприятия, проведение которых необходимо для осуществления эффективного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контроля</w:t>
      </w:r>
      <w:r w:rsidRPr="00B02F5B">
        <w:rPr>
          <w:rFonts w:ascii="Times New Roman" w:eastAsia="Times New Roman" w:hAnsi="Times New Roman" w:cs="Times New Roman"/>
          <w:spacing w:val="-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за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соблюдением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санитарных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правил</w:t>
      </w:r>
      <w:r w:rsidRPr="00B02F5B">
        <w:rPr>
          <w:rFonts w:ascii="Times New Roman" w:eastAsia="Times New Roman" w:hAnsi="Times New Roman" w:cs="Times New Roman"/>
          <w:spacing w:val="-6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гигиенических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нормативов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</w:t>
      </w:r>
      <w:r w:rsidRPr="00B02F5B">
        <w:rPr>
          <w:rFonts w:ascii="Times New Roman" w:eastAsia="Times New Roman" w:hAnsi="Times New Roman" w:cs="Times New Roman"/>
          <w:spacing w:val="-5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ДОУ,</w:t>
      </w:r>
      <w:r w:rsidRPr="00B02F5B">
        <w:rPr>
          <w:rFonts w:ascii="Times New Roman" w:eastAsia="Times New Roman" w:hAnsi="Times New Roman" w:cs="Times New Roman"/>
          <w:spacing w:val="-57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график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лабораторного</w:t>
      </w:r>
      <w:r w:rsidRPr="00B02F5B">
        <w:rPr>
          <w:rFonts w:ascii="Times New Roman" w:eastAsia="Times New Roman" w:hAnsi="Times New Roman" w:cs="Times New Roman"/>
          <w:spacing w:val="-3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контроля, перечень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журналов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учёта</w:t>
      </w:r>
      <w:r w:rsidRPr="00B02F5B">
        <w:rPr>
          <w:rFonts w:ascii="Times New Roman" w:eastAsia="Times New Roman" w:hAnsi="Times New Roman" w:cs="Times New Roman"/>
          <w:spacing w:val="-5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отчётности</w:t>
      </w:r>
      <w:r w:rsidRPr="00B02F5B">
        <w:rPr>
          <w:rFonts w:ascii="Times New Roman" w:eastAsia="Times New Roman" w:hAnsi="Times New Roman" w:cs="Times New Roman"/>
          <w:spacing w:val="-5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по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проведению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производственного</w:t>
      </w:r>
      <w:r w:rsidRPr="00B02F5B">
        <w:rPr>
          <w:rFonts w:ascii="Times New Roman" w:eastAsia="Times New Roman" w:hAnsi="Times New Roman" w:cs="Times New Roman"/>
          <w:spacing w:val="-4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контроля  визуальный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контроль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специально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уполномоченными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должностными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лицами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(работниками)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организации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за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выполнением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proofErr w:type="spellStart"/>
      <w:r w:rsidRPr="00B02F5B">
        <w:rPr>
          <w:rFonts w:ascii="Times New Roman" w:eastAsia="Times New Roman" w:hAnsi="Times New Roman" w:cs="Times New Roman"/>
        </w:rPr>
        <w:t>санитарно</w:t>
      </w:r>
      <w:proofErr w:type="spellEnd"/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-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противоэпидемических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(профилактических)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мероприятий,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соблюдением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санитарных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правил,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разработку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реализацию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мер,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направленных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на устранение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 xml:space="preserve">выявленных нарушений. </w:t>
      </w:r>
    </w:p>
    <w:p w:rsidR="00B02F5B" w:rsidRPr="00B02F5B" w:rsidRDefault="00B02F5B" w:rsidP="00B02F5B">
      <w:pPr>
        <w:widowControl w:val="0"/>
        <w:tabs>
          <w:tab w:val="left" w:pos="152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Данная программа разработана для государственного бюджетного дошкольного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образовательного учреждения детского сада № 5 г. Сунжа «Старт в будущее»</w:t>
      </w:r>
    </w:p>
    <w:p w:rsidR="00B02F5B" w:rsidRPr="00B02F5B" w:rsidRDefault="00B02F5B" w:rsidP="00B02F5B">
      <w:pPr>
        <w:tabs>
          <w:tab w:val="left" w:pos="993"/>
        </w:tabs>
        <w:spacing w:before="1" w:after="0" w:line="240" w:lineRule="auto"/>
        <w:ind w:right="230"/>
        <w:jc w:val="both"/>
        <w:rPr>
          <w:rFonts w:ascii="Times New Roman" w:eastAsia="Times New Roman" w:hAnsi="Times New Roman" w:cs="Times New Roman"/>
          <w:lang w:eastAsia="ru-RU"/>
        </w:rPr>
      </w:pPr>
      <w:r w:rsidRPr="00B02F5B">
        <w:rPr>
          <w:rFonts w:ascii="Times New Roman" w:eastAsia="Times New Roman" w:hAnsi="Times New Roman" w:cs="Times New Roman"/>
          <w:lang w:eastAsia="ru-RU"/>
        </w:rPr>
        <w:t>Содержание программы также соответствует требованиям СанПиН 1.1.1058-01 «Организация 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проведение производственного контроля за соблюдением санитарных правил и выполнением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санитарно-эпидемиологических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(профилактических)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мероприятий»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с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изменениями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дополнениями.</w:t>
      </w:r>
    </w:p>
    <w:p w:rsidR="00B02F5B" w:rsidRPr="00B02F5B" w:rsidRDefault="00B02F5B" w:rsidP="00B02F5B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02F5B">
        <w:rPr>
          <w:rFonts w:ascii="Times New Roman" w:eastAsia="Times New Roman" w:hAnsi="Times New Roman" w:cs="Times New Roman"/>
          <w:lang w:eastAsia="ru-RU"/>
        </w:rPr>
        <w:t>Программа</w:t>
      </w:r>
      <w:r w:rsidRPr="00B02F5B">
        <w:rPr>
          <w:rFonts w:ascii="Times New Roman" w:eastAsia="Times New Roman" w:hAnsi="Times New Roman" w:cs="Times New Roman"/>
          <w:spacing w:val="-5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действует</w:t>
      </w:r>
      <w:r w:rsidRPr="00B02F5B">
        <w:rPr>
          <w:rFonts w:ascii="Times New Roman" w:eastAsia="Times New Roman" w:hAnsi="Times New Roman" w:cs="Times New Roman"/>
          <w:spacing w:val="-2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до</w:t>
      </w:r>
      <w:r w:rsidRPr="00B02F5B">
        <w:rPr>
          <w:rFonts w:ascii="Times New Roman" w:eastAsia="Times New Roman" w:hAnsi="Times New Roman" w:cs="Times New Roman"/>
          <w:spacing w:val="-4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принятия</w:t>
      </w:r>
      <w:r w:rsidRPr="00B02F5B">
        <w:rPr>
          <w:rFonts w:ascii="Times New Roman" w:eastAsia="Times New Roman" w:hAnsi="Times New Roman" w:cs="Times New Roman"/>
          <w:spacing w:val="-6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новой</w:t>
      </w:r>
      <w:r w:rsidRPr="00B02F5B">
        <w:rPr>
          <w:rFonts w:ascii="Times New Roman" w:eastAsia="Times New Roman" w:hAnsi="Times New Roman" w:cs="Times New Roman"/>
          <w:spacing w:val="-3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редакции</w:t>
      </w:r>
      <w:r w:rsidRPr="00B02F5B">
        <w:rPr>
          <w:rFonts w:ascii="Times New Roman" w:eastAsia="Times New Roman" w:hAnsi="Times New Roman" w:cs="Times New Roman"/>
          <w:spacing w:val="-4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(внесение</w:t>
      </w:r>
      <w:r w:rsidRPr="00B02F5B">
        <w:rPr>
          <w:rFonts w:ascii="Times New Roman" w:eastAsia="Times New Roman" w:hAnsi="Times New Roman" w:cs="Times New Roman"/>
          <w:spacing w:val="-4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изменений).</w:t>
      </w:r>
    </w:p>
    <w:p w:rsidR="00B02F5B" w:rsidRPr="00B02F5B" w:rsidRDefault="00B02F5B" w:rsidP="00B02F5B">
      <w:pPr>
        <w:widowControl w:val="0"/>
        <w:tabs>
          <w:tab w:val="left" w:pos="1522"/>
          <w:tab w:val="left" w:pos="11057"/>
        </w:tabs>
        <w:autoSpaceDE w:val="0"/>
        <w:autoSpaceDN w:val="0"/>
        <w:spacing w:after="0" w:line="240" w:lineRule="auto"/>
        <w:ind w:right="236"/>
        <w:jc w:val="both"/>
        <w:rPr>
          <w:rFonts w:ascii="Times New Roman" w:eastAsia="Times New Roman" w:hAnsi="Times New Roman" w:cs="Times New Roman"/>
        </w:rPr>
      </w:pPr>
      <w:r w:rsidRPr="00B02F5B">
        <w:rPr>
          <w:rFonts w:ascii="Times New Roman" w:eastAsia="Times New Roman" w:hAnsi="Times New Roman" w:cs="Times New Roman"/>
        </w:rPr>
        <w:t>в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программу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производственного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контроля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вносятся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при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изменении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основного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вида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деятельности</w:t>
      </w:r>
      <w:r w:rsidRPr="00B02F5B">
        <w:rPr>
          <w:rFonts w:ascii="Times New Roman" w:eastAsia="Times New Roman" w:hAnsi="Times New Roman" w:cs="Times New Roman"/>
          <w:spacing w:val="-2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ДОУ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или</w:t>
      </w:r>
      <w:r w:rsidRPr="00B02F5B">
        <w:rPr>
          <w:rFonts w:ascii="Times New Roman" w:eastAsia="Times New Roman" w:hAnsi="Times New Roman" w:cs="Times New Roman"/>
          <w:spacing w:val="-3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других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существенных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изменениях</w:t>
      </w:r>
      <w:r w:rsidRPr="00B02F5B">
        <w:rPr>
          <w:rFonts w:ascii="Times New Roman" w:eastAsia="Times New Roman" w:hAnsi="Times New Roman" w:cs="Times New Roman"/>
          <w:spacing w:val="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деятельности</w:t>
      </w:r>
      <w:r w:rsidRPr="00B02F5B">
        <w:rPr>
          <w:rFonts w:ascii="Times New Roman" w:eastAsia="Times New Roman" w:hAnsi="Times New Roman" w:cs="Times New Roman"/>
          <w:spacing w:val="-1"/>
        </w:rPr>
        <w:t xml:space="preserve"> </w:t>
      </w:r>
      <w:r w:rsidRPr="00B02F5B">
        <w:rPr>
          <w:rFonts w:ascii="Times New Roman" w:eastAsia="Times New Roman" w:hAnsi="Times New Roman" w:cs="Times New Roman"/>
        </w:rPr>
        <w:t>ДОУ.</w:t>
      </w:r>
    </w:p>
    <w:p w:rsidR="00B02F5B" w:rsidRPr="00B02F5B" w:rsidRDefault="00B02F5B" w:rsidP="00B02F5B">
      <w:pPr>
        <w:tabs>
          <w:tab w:val="left" w:pos="993"/>
        </w:tabs>
        <w:spacing w:after="0" w:line="240" w:lineRule="auto"/>
        <w:ind w:right="234"/>
        <w:jc w:val="both"/>
        <w:rPr>
          <w:rFonts w:ascii="Times New Roman" w:eastAsia="Times New Roman" w:hAnsi="Times New Roman" w:cs="Times New Roman"/>
          <w:lang w:eastAsia="ru-RU"/>
        </w:rPr>
        <w:sectPr w:rsidR="00B02F5B" w:rsidRPr="00B02F5B" w:rsidSect="00B02F5B">
          <w:pgSz w:w="12240" w:h="15840"/>
          <w:pgMar w:top="709" w:right="380" w:bottom="709" w:left="1134" w:header="0" w:footer="934" w:gutter="0"/>
          <w:cols w:space="720"/>
        </w:sectPr>
      </w:pPr>
      <w:r w:rsidRPr="00B02F5B">
        <w:rPr>
          <w:rFonts w:ascii="Times New Roman" w:eastAsia="Times New Roman" w:hAnsi="Times New Roman" w:cs="Times New Roman"/>
          <w:lang w:eastAsia="ru-RU"/>
        </w:rPr>
        <w:t>Надзор за организацией и проведением производственного контроля в ДОУ осуществляется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Роспотребнадзором.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Надзорный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орган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предоставляет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информацию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государственных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санитарно-эпидемиологических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правилах,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гигиенических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нормативах,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методах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методиках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контроля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факторов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среды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обитания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человека,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которые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должны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быть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в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наличии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в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ДОУ,</w:t>
      </w:r>
      <w:r w:rsidRPr="00B02F5B">
        <w:rPr>
          <w:rFonts w:ascii="Times New Roman" w:eastAsia="Times New Roman" w:hAnsi="Times New Roman" w:cs="Times New Roman"/>
          <w:spacing w:val="60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перечне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химических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веществ,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биологических,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физических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иных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факторов,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в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отношении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которых необходима организация лабораторных исследований и испытаний, с указанием точек,</w:t>
      </w:r>
      <w:r w:rsidRPr="00B02F5B">
        <w:rPr>
          <w:rFonts w:ascii="Times New Roman" w:eastAsia="Times New Roman" w:hAnsi="Times New Roman" w:cs="Times New Roman"/>
          <w:spacing w:val="-57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в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которых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осуществляются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отбор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проб,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лабораторные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исследования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испытания,</w:t>
      </w:r>
      <w:r w:rsidRPr="00B02F5B">
        <w:rPr>
          <w:rFonts w:ascii="Times New Roman" w:eastAsia="Times New Roman" w:hAnsi="Times New Roman" w:cs="Times New Roman"/>
          <w:spacing w:val="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периодичности</w:t>
      </w:r>
      <w:r w:rsidRPr="00B02F5B"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отбора</w:t>
      </w:r>
      <w:r w:rsidRPr="00B02F5B">
        <w:rPr>
          <w:rFonts w:ascii="Times New Roman" w:eastAsia="Times New Roman" w:hAnsi="Times New Roman" w:cs="Times New Roman"/>
          <w:spacing w:val="-4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проб</w:t>
      </w:r>
      <w:r w:rsidRPr="00B02F5B"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-2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проведения</w:t>
      </w:r>
      <w:r w:rsidRPr="00B02F5B"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лабораторных</w:t>
      </w:r>
      <w:r w:rsidRPr="00B02F5B"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исследований</w:t>
      </w:r>
      <w:r w:rsidRPr="00B02F5B">
        <w:rPr>
          <w:rFonts w:ascii="Times New Roman" w:eastAsia="Times New Roman" w:hAnsi="Times New Roman" w:cs="Times New Roman"/>
          <w:spacing w:val="-2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испытаний.</w:t>
      </w: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 xml:space="preserve">                                                </w:t>
      </w:r>
      <w:r w:rsidRPr="00B02F5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1. Паспорт программы</w:t>
      </w:r>
    </w:p>
    <w:tbl>
      <w:tblPr>
        <w:tblStyle w:val="a7"/>
        <w:tblW w:w="10343" w:type="dxa"/>
        <w:tblLook w:val="04A0" w:firstRow="1" w:lastRow="0" w:firstColumn="1" w:lastColumn="0" w:noHBand="0" w:noVBand="1"/>
      </w:tblPr>
      <w:tblGrid>
        <w:gridCol w:w="4956"/>
        <w:gridCol w:w="5387"/>
      </w:tblGrid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/>
                <w:bCs/>
                <w:color w:val="222222"/>
                <w:sz w:val="21"/>
                <w:szCs w:val="21"/>
                <w:lang w:eastAsia="ru-RU"/>
              </w:rPr>
            </w:pPr>
          </w:p>
          <w:tbl>
            <w:tblPr>
              <w:tblW w:w="5358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79"/>
            </w:tblGrid>
            <w:tr w:rsidR="00B02F5B" w:rsidRPr="00B02F5B" w:rsidTr="006270BA">
              <w:tc>
                <w:tcPr>
                  <w:tcW w:w="5000" w:type="pct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02F5B" w:rsidRPr="00B02F5B" w:rsidRDefault="00B02F5B" w:rsidP="00B02F5B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1"/>
                      <w:szCs w:val="21"/>
                      <w:lang w:eastAsia="ru-RU"/>
                    </w:rPr>
                  </w:pPr>
                  <w:r w:rsidRPr="00B02F5B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1"/>
                      <w:szCs w:val="21"/>
                      <w:lang w:eastAsia="ru-RU"/>
                    </w:rPr>
                    <w:t>Характеристика объекта:</w:t>
                  </w:r>
                </w:p>
              </w:tc>
            </w:tr>
          </w:tbl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/>
                <w:bCs/>
                <w:color w:val="222222"/>
                <w:sz w:val="21"/>
                <w:szCs w:val="21"/>
                <w:lang w:eastAsia="ru-RU"/>
              </w:rPr>
            </w:pPr>
          </w:p>
        </w:tc>
        <w:tc>
          <w:tcPr>
            <w:tcW w:w="5387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/>
                <w:bCs/>
                <w:color w:val="222222"/>
                <w:sz w:val="21"/>
                <w:szCs w:val="21"/>
                <w:lang w:eastAsia="ru-RU"/>
              </w:rPr>
            </w:pP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Полное и сокращенное наименование: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Государственное бюджетное дошкольное образовательное учреждение «Детский сад № 5» «Старт в будущее» </w:t>
            </w:r>
          </w:p>
          <w:p w:rsidR="00B02F5B" w:rsidRPr="00B02F5B" w:rsidRDefault="000376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(ГБДОУ д/с</w:t>
            </w:r>
            <w:r w:rsidR="00B02F5B"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 № 5 «Старт в будущее»)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Тип объекта: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Образовательная организация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Виды </w:t>
            </w:r>
            <w:proofErr w:type="spellStart"/>
            <w:proofErr w:type="gramStart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деятельности,которые</w:t>
            </w:r>
            <w:proofErr w:type="spellEnd"/>
            <w:proofErr w:type="gramEnd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 осуществляет</w:t>
            </w:r>
          </w:p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Образовательная организация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1) Образовательная:</w:t>
            </w:r>
          </w:p>
          <w:p w:rsidR="00B02F5B" w:rsidRPr="00B02F5B" w:rsidRDefault="00B02F5B" w:rsidP="00B02F5B">
            <w:pPr>
              <w:ind w:left="27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Дошкольное образование;</w:t>
            </w:r>
          </w:p>
        </w:tc>
      </w:tr>
      <w:tr w:rsidR="00B02F5B" w:rsidRPr="00B02F5B" w:rsidTr="006270BA">
        <w:trPr>
          <w:trHeight w:val="311"/>
        </w:trPr>
        <w:tc>
          <w:tcPr>
            <w:tcW w:w="4956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Юридический адрес: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386202, РИ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г.Сунжа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, </w:t>
            </w:r>
            <w:proofErr w:type="spellStart"/>
            <w:proofErr w:type="gramStart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ул.Менделеева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 ,</w:t>
            </w:r>
            <w:proofErr w:type="gramEnd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 50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Фактический адрес: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386202, РИ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г.Сунжа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, </w:t>
            </w:r>
            <w:proofErr w:type="spellStart"/>
            <w:proofErr w:type="gramStart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ул.Менделеева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 ,</w:t>
            </w:r>
            <w:proofErr w:type="gramEnd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 50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Характеристика здания: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Тип строения: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отдельно стоящее двухэтажное здание с подвальным этажом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Площадь: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3141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кв.м</w:t>
            </w:r>
            <w:proofErr w:type="spellEnd"/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Оборудование: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Оборудование офисное (компьютер, сканер, принтер), оборудование для проведения учебной деятельности.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Характеристика инженерных систем: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/>
                <w:bCs/>
                <w:color w:val="222222"/>
                <w:sz w:val="21"/>
                <w:szCs w:val="21"/>
                <w:lang w:eastAsia="ru-RU"/>
              </w:rPr>
            </w:pP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Освещение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Естественное и искусственное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Система вентиляции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Естественная, приточно-вытяжная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Система отопления 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Газовое 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Система водоснабжения </w:t>
            </w:r>
          </w:p>
        </w:tc>
        <w:tc>
          <w:tcPr>
            <w:tcW w:w="5387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Холодная вода, централизованная, горячая. от нагревательного котла</w:t>
            </w:r>
          </w:p>
        </w:tc>
      </w:tr>
      <w:tr w:rsidR="00B02F5B" w:rsidRPr="00B02F5B" w:rsidTr="006270BA">
        <w:tc>
          <w:tcPr>
            <w:tcW w:w="4956" w:type="dxa"/>
          </w:tcPr>
          <w:p w:rsidR="00B02F5B" w:rsidRPr="00B02F5B" w:rsidRDefault="00B02F5B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>Система канализации</w:t>
            </w:r>
          </w:p>
        </w:tc>
        <w:tc>
          <w:tcPr>
            <w:tcW w:w="5387" w:type="dxa"/>
          </w:tcPr>
          <w:p w:rsidR="00B02F5B" w:rsidRPr="00B02F5B" w:rsidRDefault="008243ED" w:rsidP="00B02F5B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1"/>
                <w:szCs w:val="21"/>
                <w:lang w:eastAsia="ru-RU"/>
              </w:rPr>
              <w:t xml:space="preserve">Централизованная </w:t>
            </w:r>
          </w:p>
        </w:tc>
      </w:tr>
    </w:tbl>
    <w:tbl>
      <w:tblPr>
        <w:tblW w:w="5358" w:type="pct"/>
        <w:tblInd w:w="-2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3"/>
        <w:gridCol w:w="7843"/>
      </w:tblGrid>
      <w:tr w:rsidR="00B02F5B" w:rsidRPr="00B02F5B" w:rsidTr="006270BA">
        <w:tc>
          <w:tcPr>
            <w:tcW w:w="1414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6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</w:pP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</w:pPr>
      <w:r w:rsidRPr="00B02F5B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2. Перечень официально изданных санитарных правил, методов и методик контроля факторов среды обитания в соответствии с осуществляемой деятельностью:  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6" w:anchor="/document/99/901729631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Федеральный закон от 30.03.1999 № 52-ФЗ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 санитарно-эпидемиологическом благополучии населения»;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7" w:anchor="/document/99/901717430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Федеральный закон от 17.09.1998 № 157-Ф3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«Об иммунопрофилактике инфекционных болезней»;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8" w:anchor="/document/99/902312609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Федеральный закон от 21.11.2011 № 323-ФЗ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«Об основах охраны здоровья граждан в Российской Федерации»;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9" w:anchor="/document/99/901751351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Федеральный закон от 02.01.2000 № 29-ФЗ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 качестве и безопасности пищевых продуктов»;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0" w:anchor="/document/99/901793598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СП 1.1.1058-01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«Организация и проведение производственного контроля за соблюдением санитарных правил и выполнением санитарно-эпидемиологических (профилактических) мероприятий»;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1" w:anchor="/document/99/566085656/ZAP23UG3D9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СП 2.4.3648-20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«Санитарно-эпидемиологические требования к организациям воспитания и обучения, отдыха и оздоровления детей и молодежи»;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2" w:anchor="/document/99/573230583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СП 2.2.3670-20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«Санитарно-эпидемиологические требования к условиям труда»;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3" w:anchor="/document/99/566276706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СанПиН 2.3/2.4.3590-20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«Санитарно-эпидемиологические требования к организации общественного питания населения»;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4" w:anchor="/document/99/573536177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СанПиН 2.1.3684-21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5" w:anchor="/document/99/573500115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СанПиН 1.2.3685-21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6" w:anchor="/document/99/573660140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СанПиН 3.3686-21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«Санитарно-эпидемиологические требования по профилактике инфекционных болезней»;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7" w:anchor="/document/99/901806306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СанПиН 2.3.2.1078-01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«Гигиенические требования безопасности и пищевой ценности пищевых продуктов»;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8" w:anchor="/document/99/901864836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СанПиН 2.3.2.1324-03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«Продовольственное сырье и пищевые продукты. Гигиенические требования к срокам годности и условиям хранения пищевых продуктов»;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19" w:anchor="/document/99/902299529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ТР ТС 005/2011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 безопасности упаковки»;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20" w:anchor="/document/99/902308641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ТР ТС 007/2011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 безопасности продукции, предназначенной для детей и подростков»;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21" w:anchor="/document/99/902320560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ТР ТС 021/2011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 безопасности пищевой продукции»;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22" w:anchor="/document/99/902320347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ТР ТС 022/2011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«Пищевая продукция в части ее маркировки»;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23" w:anchor="/document/99/902320562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ТР ТС 023/2011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«Технический регламент на соковую продукцию из фруктов и овощей»;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24" w:anchor="/document/99/902320571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ТР ТС 024/2011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«Технический регламент на масложировую продукцию»;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25" w:anchor="/document/99/902352816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ТР ТС 025/2012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 безопасности мебельной продукции»;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26" w:anchor="/document/97/491698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ТР ТС 033/2013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 безопасности молока и молочной продукции»;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</w:pPr>
      <w:hyperlink r:id="rId27" w:anchor="/document/99/573473071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Приказ от 31.12.2020 Минтруда России № 988н, Минздрава России № 1420н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«Об утверждении перечня вредных и (или) опасных производственных факторов и работ, при выполнении которых проводятся обязательные предварительные медицинские осмотры при поступлении на работу и периодические медицинские осмотры»;</w:t>
      </w:r>
    </w:p>
    <w:p w:rsidR="00B02F5B" w:rsidRPr="00B02F5B" w:rsidRDefault="000619E3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lang w:eastAsia="ru-RU"/>
        </w:rPr>
      </w:pPr>
      <w:hyperlink r:id="rId28" w:anchor="/document/99/573473070/" w:history="1">
        <w:r w:rsidR="00B02F5B" w:rsidRPr="00B02F5B">
          <w:rPr>
            <w:rFonts w:ascii="Times New Roman" w:eastAsia="Times New Roman" w:hAnsi="Times New Roman" w:cs="Times New Roman"/>
            <w:bCs/>
            <w:color w:val="222222"/>
            <w:sz w:val="21"/>
            <w:szCs w:val="21"/>
            <w:lang w:eastAsia="ru-RU"/>
          </w:rPr>
          <w:t>Приказ Минздрава России от 28.01.2021 № 29н</w:t>
        </w:r>
      </w:hyperlink>
      <w:r w:rsidR="00B02F5B" w:rsidRPr="00B02F5B">
        <w:rPr>
          <w:rFonts w:ascii="Times New Roman" w:eastAsia="Times New Roman" w:hAnsi="Times New Roman" w:cs="Times New Roman"/>
          <w:bCs/>
          <w:color w:val="222222"/>
          <w:sz w:val="21"/>
          <w:szCs w:val="21"/>
          <w:lang w:eastAsia="ru-RU"/>
        </w:rPr>
        <w:t> 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</w:t>
      </w:r>
      <w:r w:rsidR="00B02F5B" w:rsidRPr="00B02F5B">
        <w:rPr>
          <w:rFonts w:ascii="Times New Roman" w:eastAsia="Times New Roman" w:hAnsi="Times New Roman" w:cs="Times New Roman"/>
          <w:bCs/>
          <w:color w:val="222222"/>
          <w:lang w:eastAsia="ru-RU"/>
        </w:rPr>
        <w:t xml:space="preserve">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</w:t>
      </w:r>
    </w:p>
    <w:p w:rsidR="00B02F5B" w:rsidRPr="00B02F5B" w:rsidRDefault="00B02F5B" w:rsidP="00B02F5B">
      <w:pPr>
        <w:tabs>
          <w:tab w:val="left" w:pos="993"/>
        </w:tabs>
        <w:spacing w:after="0" w:line="237" w:lineRule="auto"/>
        <w:ind w:right="228"/>
        <w:rPr>
          <w:rFonts w:ascii="Times New Roman" w:eastAsia="Times New Roman" w:hAnsi="Times New Roman" w:cs="Times New Roman"/>
          <w:lang w:eastAsia="ru-RU"/>
        </w:rPr>
      </w:pPr>
      <w:r w:rsidRPr="00B02F5B">
        <w:rPr>
          <w:rFonts w:ascii="Times New Roman" w:eastAsia="Times New Roman" w:hAnsi="Times New Roman" w:cs="Times New Roman"/>
          <w:lang w:eastAsia="ru-RU"/>
        </w:rPr>
        <w:t>Ответственность</w:t>
      </w:r>
      <w:r w:rsidRPr="00B02F5B">
        <w:rPr>
          <w:rFonts w:ascii="Times New Roman" w:eastAsia="Times New Roman" w:hAnsi="Times New Roman" w:cs="Times New Roman"/>
          <w:spacing w:val="-3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за</w:t>
      </w:r>
      <w:r w:rsidRPr="00B02F5B">
        <w:rPr>
          <w:rFonts w:ascii="Times New Roman" w:eastAsia="Times New Roman" w:hAnsi="Times New Roman" w:cs="Times New Roman"/>
          <w:spacing w:val="-5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своевременность</w:t>
      </w:r>
      <w:r w:rsidRPr="00B02F5B">
        <w:rPr>
          <w:rFonts w:ascii="Times New Roman" w:eastAsia="Times New Roman" w:hAnsi="Times New Roman" w:cs="Times New Roman"/>
          <w:spacing w:val="-5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организации,</w:t>
      </w:r>
      <w:r w:rsidRPr="00B02F5B">
        <w:rPr>
          <w:rFonts w:ascii="Times New Roman" w:eastAsia="Times New Roman" w:hAnsi="Times New Roman" w:cs="Times New Roman"/>
          <w:spacing w:val="-7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полноту</w:t>
      </w:r>
      <w:r w:rsidRPr="00B02F5B">
        <w:rPr>
          <w:rFonts w:ascii="Times New Roman" w:eastAsia="Times New Roman" w:hAnsi="Times New Roman" w:cs="Times New Roman"/>
          <w:spacing w:val="-12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и</w:t>
      </w:r>
      <w:r w:rsidRPr="00B02F5B">
        <w:rPr>
          <w:rFonts w:ascii="Times New Roman" w:eastAsia="Times New Roman" w:hAnsi="Times New Roman" w:cs="Times New Roman"/>
          <w:spacing w:val="-4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достоверность</w:t>
      </w:r>
      <w:r w:rsidRPr="00B02F5B">
        <w:rPr>
          <w:rFonts w:ascii="Times New Roman" w:eastAsia="Times New Roman" w:hAnsi="Times New Roman" w:cs="Times New Roman"/>
          <w:spacing w:val="-5"/>
          <w:lang w:eastAsia="ru-RU"/>
        </w:rPr>
        <w:t xml:space="preserve"> </w:t>
      </w:r>
      <w:proofErr w:type="gramStart"/>
      <w:r w:rsidRPr="00B02F5B">
        <w:rPr>
          <w:rFonts w:ascii="Times New Roman" w:eastAsia="Times New Roman" w:hAnsi="Times New Roman" w:cs="Times New Roman"/>
          <w:lang w:eastAsia="ru-RU"/>
        </w:rPr>
        <w:t xml:space="preserve">осуществляемого </w:t>
      </w:r>
      <w:r w:rsidRPr="00B02F5B">
        <w:rPr>
          <w:rFonts w:ascii="Times New Roman" w:eastAsia="Times New Roman" w:hAnsi="Times New Roman" w:cs="Times New Roman"/>
          <w:spacing w:val="-57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производственного</w:t>
      </w:r>
      <w:proofErr w:type="gramEnd"/>
      <w:r w:rsidRPr="00B02F5B"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контроля несёт заведующий</w:t>
      </w:r>
      <w:r w:rsidRPr="00B02F5B"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  <w:r w:rsidRPr="00B02F5B">
        <w:rPr>
          <w:rFonts w:ascii="Times New Roman" w:eastAsia="Times New Roman" w:hAnsi="Times New Roman" w:cs="Times New Roman"/>
          <w:lang w:eastAsia="ru-RU"/>
        </w:rPr>
        <w:t>ДОУ.</w:t>
      </w: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B02F5B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> 3</w:t>
      </w:r>
      <w:r w:rsidRPr="00B02F5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</w:t>
      </w:r>
      <w:r w:rsidRPr="00B02F5B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Перечень работников, на которых возложены функции по осуществлению производственного контроля.</w:t>
      </w:r>
      <w:r w:rsidRPr="00B02F5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tbl>
      <w:tblPr>
        <w:tblW w:w="5207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0"/>
        <w:gridCol w:w="1952"/>
        <w:gridCol w:w="8209"/>
      </w:tblGrid>
      <w:tr w:rsidR="00B02F5B" w:rsidRPr="00B02F5B" w:rsidTr="006270BA">
        <w:tc>
          <w:tcPr>
            <w:tcW w:w="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п/п</w:t>
            </w:r>
          </w:p>
        </w:tc>
        <w:tc>
          <w:tcPr>
            <w:tcW w:w="1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84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0" w:line="255" w:lineRule="atLeas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02F5B">
              <w:rPr>
                <w:rFonts w:ascii="Times New Roman" w:hAnsi="Times New Roman" w:cs="Times New Roman"/>
                <w:b/>
              </w:rPr>
              <w:t>Раздел</w:t>
            </w:r>
            <w:r w:rsidRPr="00B02F5B">
              <w:rPr>
                <w:rFonts w:ascii="Times New Roman" w:hAnsi="Times New Roman" w:cs="Times New Roman"/>
                <w:b/>
                <w:spacing w:val="-5"/>
              </w:rPr>
              <w:t xml:space="preserve"> </w:t>
            </w:r>
            <w:r w:rsidRPr="00B02F5B">
              <w:rPr>
                <w:rFonts w:ascii="Times New Roman" w:hAnsi="Times New Roman" w:cs="Times New Roman"/>
                <w:b/>
              </w:rPr>
              <w:t>работы</w:t>
            </w:r>
            <w:r w:rsidRPr="00B02F5B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B02F5B">
              <w:rPr>
                <w:rFonts w:ascii="Times New Roman" w:hAnsi="Times New Roman" w:cs="Times New Roman"/>
                <w:b/>
              </w:rPr>
              <w:t>по</w:t>
            </w:r>
            <w:r w:rsidRPr="00B02F5B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B02F5B">
              <w:rPr>
                <w:rFonts w:ascii="Times New Roman" w:hAnsi="Times New Roman" w:cs="Times New Roman"/>
                <w:b/>
              </w:rPr>
              <w:t>осуществлению</w:t>
            </w:r>
            <w:r w:rsidRPr="00B02F5B">
              <w:rPr>
                <w:rFonts w:ascii="Times New Roman" w:hAnsi="Times New Roman" w:cs="Times New Roman"/>
                <w:b/>
                <w:spacing w:val="57"/>
              </w:rPr>
              <w:t xml:space="preserve"> </w:t>
            </w:r>
            <w:r w:rsidRPr="00B02F5B">
              <w:rPr>
                <w:rFonts w:ascii="Times New Roman" w:hAnsi="Times New Roman" w:cs="Times New Roman"/>
                <w:b/>
              </w:rPr>
              <w:t>производственного</w:t>
            </w:r>
            <w:r w:rsidRPr="00B02F5B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B02F5B">
              <w:rPr>
                <w:rFonts w:ascii="Times New Roman" w:hAnsi="Times New Roman" w:cs="Times New Roman"/>
                <w:b/>
              </w:rPr>
              <w:t>контроля</w:t>
            </w:r>
          </w:p>
        </w:tc>
      </w:tr>
      <w:tr w:rsidR="00B02F5B" w:rsidRPr="00B02F5B" w:rsidTr="006270BA">
        <w:tc>
          <w:tcPr>
            <w:tcW w:w="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Методист</w:t>
            </w:r>
          </w:p>
        </w:tc>
        <w:tc>
          <w:tcPr>
            <w:tcW w:w="84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соблюдением санитарных требований, предъявляемых к организации режима дня, учебных занятий и оборудованию в помещениях для работы с детьми;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мер по устранению выявленных нарушений;</w:t>
            </w:r>
          </w:p>
        </w:tc>
      </w:tr>
      <w:tr w:rsidR="00B02F5B" w:rsidRPr="00B02F5B" w:rsidTr="006270BA">
        <w:tc>
          <w:tcPr>
            <w:tcW w:w="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4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прохождением персоналом медицинских осмотров и наличием у него личных медицинских книжек;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медицинское обеспечение и оценка состояния здоровья воспитанников;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соблюдения личной гигиены и обучения работников;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учета и отчетности по производственному контролю;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 по</w:t>
            </w:r>
            <w:proofErr w:type="gram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АХЧ</w:t>
            </w:r>
          </w:p>
        </w:tc>
        <w:tc>
          <w:tcPr>
            <w:tcW w:w="84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соблюдения санитарных требований к содержанию помещений и территории;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 лабораторно-инструментальных исследований;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учетной документации;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мер по устранению выявленных нарушений;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охраны окружающей среды;</w:t>
            </w:r>
          </w:p>
        </w:tc>
      </w:tr>
      <w:tr w:rsidR="00B02F5B" w:rsidRPr="00B02F5B" w:rsidTr="006270BA">
        <w:tc>
          <w:tcPr>
            <w:tcW w:w="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Шеф-повар</w:t>
            </w:r>
          </w:p>
        </w:tc>
        <w:tc>
          <w:tcPr>
            <w:tcW w:w="84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организации питания;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отслеживание витаминизации блюд;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учетной документации;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B02F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B02F5B">
        <w:rPr>
          <w:rFonts w:ascii="Times New Roman" w:eastAsia="Times New Roman" w:hAnsi="Times New Roman" w:cs="Times New Roman"/>
          <w:b/>
          <w:lang w:eastAsia="ru-RU"/>
        </w:rPr>
        <w:t>Перечень химических веществ, биологических, физических и иных факторов, а также объектов производственного контроля, представляющих потенциальную опасность для человека и среды его обитания, в отношении которых необходима организация лабораторных исследований и испытаний.  </w:t>
      </w: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B02F5B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 xml:space="preserve">Производственный контроль (лабораторные исследования и испытания) за безопасностью </w:t>
      </w:r>
      <w:r w:rsidRPr="00B02F5B">
        <w:rPr>
          <w:rFonts w:ascii="Times New Roman" w:eastAsia="Times New Roman" w:hAnsi="Times New Roman" w:cs="Times New Roman"/>
          <w:b/>
          <w:lang w:eastAsia="ru-RU"/>
        </w:rPr>
        <w:t>пищевой продукции с применением принципов ХАССП</w:t>
      </w: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B02F5B">
        <w:rPr>
          <w:rFonts w:ascii="Times New Roman" w:eastAsia="Times New Roman" w:hAnsi="Times New Roman" w:cs="Times New Roman"/>
          <w:b/>
          <w:lang w:eastAsia="ru-RU"/>
        </w:rPr>
        <w:t>4.1. Основные помещения:</w:t>
      </w:r>
    </w:p>
    <w:tbl>
      <w:tblPr>
        <w:tblW w:w="5139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1655"/>
        <w:gridCol w:w="1792"/>
        <w:gridCol w:w="1654"/>
        <w:gridCol w:w="1792"/>
        <w:gridCol w:w="1379"/>
        <w:gridCol w:w="1653"/>
      </w:tblGrid>
      <w:tr w:rsidR="00B02F5B" w:rsidRPr="00B02F5B" w:rsidTr="006270BA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lang w:eastAsia="ru-RU"/>
              </w:rPr>
              <w:t>Объект (вид) контроля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lang w:eastAsia="ru-RU"/>
              </w:rPr>
              <w:t>Показатели (параметры) контроля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lang w:eastAsia="ru-RU"/>
              </w:rPr>
              <w:t>Кратность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lang w:eastAsia="ru-RU"/>
              </w:rPr>
              <w:t>Место/ объект исследования (обследования) и количество замеров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lang w:eastAsia="ru-RU"/>
              </w:rPr>
              <w:t>Основание</w:t>
            </w:r>
          </w:p>
        </w:tc>
        <w:tc>
          <w:tcPr>
            <w:tcW w:w="17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lang w:eastAsia="ru-RU"/>
              </w:rPr>
              <w:t>Форма учета результатов</w:t>
            </w:r>
          </w:p>
        </w:tc>
      </w:tr>
      <w:tr w:rsidR="00B02F5B" w:rsidRPr="00B02F5B" w:rsidTr="006270BA">
        <w:tc>
          <w:tcPr>
            <w:tcW w:w="5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параметров микроклимата</w:t>
            </w:r>
          </w:p>
        </w:tc>
        <w:tc>
          <w:tcPr>
            <w:tcW w:w="184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 воздуха, кратность обмена воздуха, относительная влажность воздуха</w:t>
            </w:r>
          </w:p>
        </w:tc>
        <w:tc>
          <w:tcPr>
            <w:tcW w:w="170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 –</w:t>
            </w:r>
          </w:p>
          <w:p w:rsidR="00B02F5B" w:rsidRPr="00B02F5B" w:rsidRDefault="00B02F5B" w:rsidP="00B02F5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теплый и</w:t>
            </w:r>
          </w:p>
          <w:p w:rsidR="00B02F5B" w:rsidRPr="00B02F5B" w:rsidRDefault="00B02F5B" w:rsidP="00B02F5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холодный</w:t>
            </w:r>
          </w:p>
          <w:p w:rsidR="00B02F5B" w:rsidRPr="00B02F5B" w:rsidRDefault="00B02F5B" w:rsidP="00B02F5B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периоды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 для занятий, кабинеты, спортивный зал (не менее 10% помещений – по 1 точке)</w:t>
            </w:r>
          </w:p>
        </w:tc>
        <w:tc>
          <w:tcPr>
            <w:tcW w:w="141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anchor="/document/99/566085656/ZAP23UG3D9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СП 2.4.3648-20</w:t>
              </w:r>
            </w:hyperlink>
            <w:r w:rsidR="00B02F5B"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hyperlink r:id="rId30" w:anchor="/document/99/573500115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1.2.3685-21</w:t>
              </w:r>
            </w:hyperlink>
          </w:p>
        </w:tc>
        <w:tc>
          <w:tcPr>
            <w:tcW w:w="170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 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места в помещениях пищеблока</w:t>
            </w:r>
          </w:p>
        </w:tc>
        <w:tc>
          <w:tcPr>
            <w:tcW w:w="1417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места (за исключением рабочих мест пищеблока) – по 2 точки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anchor="/document/99/573230583/XA00M802MO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СП 2.2.3670-20</w:t>
              </w:r>
            </w:hyperlink>
          </w:p>
        </w:tc>
        <w:tc>
          <w:tcPr>
            <w:tcW w:w="170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искусственной освещенности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света, коэффициент пульсации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 и при наличии жалоб – в темное время суток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Помещения для занятий, кабинеты, оборудованные персональными электронными </w:t>
            </w: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средствами обучения, спортивный и музыкальный залы (не менее 20% помещений – по 1 точке)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места, в том числе в производственных помещениях (по 2 точки)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anchor="/document/99/573500115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1.2.3685-21</w:t>
              </w:r>
            </w:hyperlink>
          </w:p>
        </w:tc>
        <w:tc>
          <w:tcPr>
            <w:tcW w:w="17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Протокол, журнал инструментальных и лабораторных методов </w:t>
            </w: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производственного контроля</w:t>
            </w:r>
          </w:p>
        </w:tc>
      </w:tr>
      <w:tr w:rsidR="00B02F5B" w:rsidRPr="00B02F5B" w:rsidTr="006270BA">
        <w:tc>
          <w:tcPr>
            <w:tcW w:w="5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70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параметров шума</w:t>
            </w:r>
          </w:p>
        </w:tc>
        <w:tc>
          <w:tcPr>
            <w:tcW w:w="184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звука, звукового давления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2 года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 для занятий и кабинеты с электронными средствами обучения (не менее 10% помещений – по 1 точке)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anchor="/document/99/573500115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1.2.3685-21</w:t>
              </w:r>
            </w:hyperlink>
          </w:p>
        </w:tc>
        <w:tc>
          <w:tcPr>
            <w:tcW w:w="170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журнал инструментальных и лабораторных методов производственного контроля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B02F5B" w:rsidRPr="00B02F5B" w:rsidTr="006270BA">
        <w:tc>
          <w:tcPr>
            <w:tcW w:w="5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 и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внепланово – после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реконструируемых систем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вентиляции, ремонта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оборудования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Помещения, где есть технологическое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оборудование, системы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вентиляции (по 1 точке)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anchor="/document/99/573500115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1.2.3685-21</w:t>
              </w:r>
            </w:hyperlink>
          </w:p>
        </w:tc>
        <w:tc>
          <w:tcPr>
            <w:tcW w:w="170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состояния воздушной среды помещений (аэроионный состав воздуха)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вредных веществ (фенол, формальдегид, бензол и т.п.)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ремонтных работ, установки новой мебели, покупки книг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 для занятий, кабинеты, помещения для занятий ПЭВМ, спортивный и музыкальный залы (не менее 10% помещений – по 1 пробе)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5" w:anchor="/document/99/573500115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1.2.3685-21</w:t>
              </w:r>
            </w:hyperlink>
          </w:p>
        </w:tc>
        <w:tc>
          <w:tcPr>
            <w:tcW w:w="170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 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вредных веществ (аммиак, азота оксид и т.п.)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 с оргтехникой и кондиционерами, принудительной вентиляцией (1 проба)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anchor="/document/99/573500115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1.2.3685-21</w:t>
              </w:r>
            </w:hyperlink>
          </w:p>
        </w:tc>
        <w:tc>
          <w:tcPr>
            <w:tcW w:w="170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rPr>
          <w:trHeight w:val="539"/>
        </w:trPr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Исследование и контроля </w:t>
            </w:r>
            <w:proofErr w:type="gram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состояния  песка</w:t>
            </w:r>
            <w:proofErr w:type="gram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детских песочниц</w:t>
            </w:r>
          </w:p>
        </w:tc>
        <w:tc>
          <w:tcPr>
            <w:tcW w:w="1843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Паразитологические исследования (жизнеспособные яйца гельминтов, цисты патогенных кишечных простейших,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ооцисты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криптоспоридий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микробиологический и санитарно- химический контроль</w:t>
            </w:r>
          </w:p>
        </w:tc>
        <w:tc>
          <w:tcPr>
            <w:tcW w:w="1701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843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песочницы (2–4 пробы по 200 грамм каждая)</w:t>
            </w:r>
          </w:p>
        </w:tc>
        <w:tc>
          <w:tcPr>
            <w:tcW w:w="1417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anchor="/document/99/573500115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1.2.3685-21</w:t>
              </w:r>
            </w:hyperlink>
            <w:r w:rsidR="00B02F5B"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hyperlink r:id="rId38" w:anchor="/document/99/573660140/ZAP2CIU3GM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3.3686-21</w:t>
              </w:r>
            </w:hyperlink>
          </w:p>
        </w:tc>
        <w:tc>
          <w:tcPr>
            <w:tcW w:w="170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санитарного фона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Микробиологические исследования смывов на наличие санитарно-показательной микрофлоры (БГКП)</w:t>
            </w:r>
          </w:p>
        </w:tc>
        <w:tc>
          <w:tcPr>
            <w:tcW w:w="170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производственного окружения, руки и спецодежда персонала (10 смывов)</w:t>
            </w:r>
          </w:p>
        </w:tc>
        <w:tc>
          <w:tcPr>
            <w:tcW w:w="141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9" w:anchor="/document/99/573660140/ZAP2CIU3GM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3.3686-21</w:t>
              </w:r>
            </w:hyperlink>
          </w:p>
        </w:tc>
        <w:tc>
          <w:tcPr>
            <w:tcW w:w="170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 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Паразитологические исследования</w:t>
            </w:r>
          </w:p>
        </w:tc>
        <w:tc>
          <w:tcPr>
            <w:tcW w:w="170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10 смывов: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 игровых уголках: с игрушек, мебели, ковров и дорожек;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спальнях: постельное белье, с пола, батарей, подоконников, штор;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туалетных комнатах: </w:t>
            </w: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ручки дверей, кранов, наружные поверхности горшков, стульчаков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20 смывов: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 пищеблоке: с разделочных столов и досок для готовой пищи, овощей, с дверных ручек, рук персонала; – в местах приема пищи: с посуды, клеенок, скатертей, столов</w:t>
            </w:r>
          </w:p>
        </w:tc>
        <w:tc>
          <w:tcPr>
            <w:tcW w:w="1417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Микробиологические исследования смывов на наличие иерсиниозов</w:t>
            </w:r>
          </w:p>
        </w:tc>
        <w:tc>
          <w:tcPr>
            <w:tcW w:w="170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Оборудование, инвентарь в овощехранилищах и складах хранения овощей, цехе обработки овощей (5–10 смывов)</w:t>
            </w:r>
          </w:p>
        </w:tc>
        <w:tc>
          <w:tcPr>
            <w:tcW w:w="1417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Исследования  питьевой</w:t>
            </w:r>
            <w:proofErr w:type="gram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воды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Исследования по химическим и микробиологическим показателям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химическим показателям – 1 раз в год, микробиологическим показателям – 2 раза в год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Питьевая вода из разводящей сети помещений: моечных столовой и кухонной посуды; цехах: овощном, холодном, горячем,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доготовочном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(выборочно по 2 пробы)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0" w:anchor="/document/99/573536177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2.1.3684-21</w:t>
              </w:r>
            </w:hyperlink>
            <w:r w:rsidR="00B02F5B"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hyperlink r:id="rId41" w:anchor="/document/99/573500115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1.2.3685-21</w:t>
              </w:r>
            </w:hyperlink>
          </w:p>
        </w:tc>
        <w:tc>
          <w:tcPr>
            <w:tcW w:w="17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 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Исследования и контроль </w:t>
            </w: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пищевой продукции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Микробиологические исследования проб готовых </w:t>
            </w: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блюд на соответствие требованиям санитарного законодательства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раз в квартал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Салаты, сладкие блюда, напитки, вторые блюда, </w:t>
            </w: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гарниры, соусы, творожные, яичные, овощные блюда (2–3 блюда исследуемого приема пищи)</w:t>
            </w:r>
          </w:p>
        </w:tc>
        <w:tc>
          <w:tcPr>
            <w:tcW w:w="141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2" w:anchor="/document/99/566276706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2.3/2.4.3590</w:t>
              </w:r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lastRenderedPageBreak/>
                <w:t>-20</w:t>
              </w:r>
            </w:hyperlink>
            <w:r w:rsidR="00B02F5B"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hyperlink r:id="rId43" w:anchor="/document/99/902320560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ТР ТС 021/2011</w:t>
              </w:r>
            </w:hyperlink>
          </w:p>
        </w:tc>
        <w:tc>
          <w:tcPr>
            <w:tcW w:w="170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Протокол, журнал инструментальных и </w:t>
            </w: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Калорийность, выход блюд и соответствие химического состава блюд рецептуре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 питания (1 проба)</w:t>
            </w:r>
          </w:p>
        </w:tc>
        <w:tc>
          <w:tcPr>
            <w:tcW w:w="1417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проводимой витаминизации блюд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Третьи блюда (1 блюдо)</w:t>
            </w:r>
          </w:p>
        </w:tc>
        <w:tc>
          <w:tcPr>
            <w:tcW w:w="1417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параметров электрических, магнитных, электромагнитных полей</w:t>
            </w:r>
          </w:p>
        </w:tc>
        <w:tc>
          <w:tcPr>
            <w:tcW w:w="1843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Напряженность электрического поля, плотность магнитного потока</w:t>
            </w:r>
          </w:p>
        </w:tc>
        <w:tc>
          <w:tcPr>
            <w:tcW w:w="1701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843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 для занятий и кабинеты с электронными средствами обучения (не менее 20% помещений)</w:t>
            </w:r>
          </w:p>
        </w:tc>
        <w:tc>
          <w:tcPr>
            <w:tcW w:w="1417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4" w:anchor="/document/99/573500115/" w:history="1">
              <w:r w:rsidR="00B02F5B" w:rsidRPr="00B02F5B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СанПиН 1.2.3685-21</w:t>
              </w:r>
            </w:hyperlink>
          </w:p>
        </w:tc>
        <w:tc>
          <w:tcPr>
            <w:tcW w:w="170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2F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4.2. Помещения бассейна</w:t>
      </w:r>
    </w:p>
    <w:tbl>
      <w:tblPr>
        <w:tblW w:w="5139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1791"/>
        <w:gridCol w:w="1771"/>
        <w:gridCol w:w="1664"/>
        <w:gridCol w:w="1497"/>
        <w:gridCol w:w="1094"/>
        <w:gridCol w:w="2108"/>
      </w:tblGrid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(вид) контроля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Кратность</w:t>
            </w:r>
          </w:p>
        </w:tc>
        <w:tc>
          <w:tcPr>
            <w:tcW w:w="15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контроля</w:t>
            </w: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(количество замеров)</w:t>
            </w:r>
          </w:p>
        </w:tc>
        <w:tc>
          <w:tcPr>
            <w:tcW w:w="1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</w:t>
            </w:r>
          </w:p>
        </w:tc>
        <w:tc>
          <w:tcPr>
            <w:tcW w:w="21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учета результатов</w:t>
            </w: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воды в ванне бассейна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Мутность, цветность, запах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рабочие часы</w:t>
            </w:r>
          </w:p>
        </w:tc>
        <w:tc>
          <w:tcPr>
            <w:tcW w:w="153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Ванны бассейна – бассейновая вода (не менее чем в 2 точках: поверхностный слой толщиной </w:t>
            </w: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0,5 – 1,0 сантиметра и на глубине 25 – 30 сантиметров от поверхности зеркала воды)</w:t>
            </w:r>
          </w:p>
        </w:tc>
        <w:tc>
          <w:tcPr>
            <w:tcW w:w="112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 2.1.3678-20</w:t>
            </w:r>
          </w:p>
        </w:tc>
        <w:tc>
          <w:tcPr>
            <w:tcW w:w="216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Остаточное содержание обеззараживающих реагентов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Водородный показатель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остаточный связанный хлор;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остаточный свободный хлор;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озон (при озонировании)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 началом работы и далее каждые 4 часа</w:t>
            </w:r>
          </w:p>
        </w:tc>
        <w:tc>
          <w:tcPr>
            <w:tcW w:w="153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микробиологические показатели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колиформные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бактерии,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термотолерантные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колиформные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бактерии,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колифаги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золотистый стафилококк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153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содержания вредных веществ воздуха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хлороформа (при хлорировании) или формальдегида (при озонировании)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53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9" w:type="dxa"/>
            <w:tcBorders>
              <w:top w:val="single" w:sz="4" w:space="0" w:color="auto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Паразитологические исследования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Жизнеспособные яйца гельминтов, цисты патогенных кишечных простейших,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ооцисты</w:t>
            </w:r>
            <w:proofErr w:type="spellEnd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криптоспоридий</w:t>
            </w:r>
            <w:proofErr w:type="spellEnd"/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15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из чаши бассейна (3 пробы)</w:t>
            </w:r>
          </w:p>
        </w:tc>
        <w:tc>
          <w:tcPr>
            <w:tcW w:w="1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2.1.3678-20, СанПиН 3.3686-21</w:t>
            </w:r>
          </w:p>
        </w:tc>
        <w:tc>
          <w:tcPr>
            <w:tcW w:w="21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остаточного содержания обеззараживающих реагентов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Хлор, бром, озон, диоксид хлора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концентрации хлороформа в воде более 0,2 мг/л</w:t>
            </w:r>
          </w:p>
        </w:tc>
        <w:tc>
          <w:tcPr>
            <w:tcW w:w="153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Ванны бассейна – воздух водной зоны</w:t>
            </w:r>
          </w:p>
        </w:tc>
        <w:tc>
          <w:tcPr>
            <w:tcW w:w="112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2.1.3678-20</w:t>
            </w:r>
          </w:p>
        </w:tc>
        <w:tc>
          <w:tcPr>
            <w:tcW w:w="216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температуры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 и воздуха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рабочие часы</w:t>
            </w:r>
          </w:p>
        </w:tc>
        <w:tc>
          <w:tcPr>
            <w:tcW w:w="153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8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состояния воздуха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открытием и после ремонта или замены вентиляционного оборудования</w:t>
            </w:r>
          </w:p>
        </w:tc>
        <w:tc>
          <w:tcPr>
            <w:tcW w:w="153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искусственной освещенности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света, коэффициент пульсации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5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помещения (2 точки)</w:t>
            </w:r>
          </w:p>
        </w:tc>
        <w:tc>
          <w:tcPr>
            <w:tcW w:w="1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2.1.3678-20</w:t>
            </w:r>
          </w:p>
        </w:tc>
        <w:tc>
          <w:tcPr>
            <w:tcW w:w="21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параметров шума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звука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открытием и после ремонта или замены вентиляционного оборудования</w:t>
            </w:r>
          </w:p>
        </w:tc>
        <w:tc>
          <w:tcPr>
            <w:tcW w:w="15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помещения (1 точка)</w:t>
            </w:r>
          </w:p>
        </w:tc>
        <w:tc>
          <w:tcPr>
            <w:tcW w:w="1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2.1.3678-20</w:t>
            </w:r>
          </w:p>
        </w:tc>
        <w:tc>
          <w:tcPr>
            <w:tcW w:w="21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журнал инструментальных и лабораторных методов производственного контроля</w:t>
            </w:r>
          </w:p>
        </w:tc>
      </w:tr>
      <w:tr w:rsidR="00B02F5B" w:rsidRPr="00B02F5B" w:rsidTr="006270BA">
        <w:tc>
          <w:tcPr>
            <w:tcW w:w="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параметров микроклимата</w:t>
            </w:r>
          </w:p>
        </w:tc>
        <w:tc>
          <w:tcPr>
            <w:tcW w:w="18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 воздуха, кратность обмена воздуха, относительная влажность воздуха</w:t>
            </w:r>
          </w:p>
        </w:tc>
        <w:tc>
          <w:tcPr>
            <w:tcW w:w="1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 –</w:t>
            </w:r>
          </w:p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теплый и холодный периоды</w:t>
            </w:r>
          </w:p>
        </w:tc>
        <w:tc>
          <w:tcPr>
            <w:tcW w:w="15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помещения (2 точки)</w:t>
            </w:r>
          </w:p>
        </w:tc>
        <w:tc>
          <w:tcPr>
            <w:tcW w:w="1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2.1.3678-20</w:t>
            </w:r>
          </w:p>
        </w:tc>
        <w:tc>
          <w:tcPr>
            <w:tcW w:w="21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Протокол, журнал инструментальных и лабораторных методов производственного контроля</w:t>
            </w:r>
          </w:p>
        </w:tc>
      </w:tr>
    </w:tbl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</w:pP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</w:pPr>
      <w:r w:rsidRPr="00B02F5B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5.         Перечень должностей и число работников, которые подлежат медицинским осмотрам,   </w:t>
      </w:r>
    </w:p>
    <w:p w:rsidR="00B02F5B" w:rsidRPr="00B02F5B" w:rsidRDefault="00B02F5B" w:rsidP="00B02F5B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2F5B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  <w:lang w:eastAsia="ru-RU"/>
        </w:rPr>
        <w:t xml:space="preserve">                                                              гигиеническому обучению и аттестации.  </w:t>
      </w:r>
    </w:p>
    <w:tbl>
      <w:tblPr>
        <w:tblW w:w="5139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7"/>
        <w:gridCol w:w="3023"/>
        <w:gridCol w:w="2166"/>
        <w:gridCol w:w="2486"/>
        <w:gridCol w:w="2360"/>
      </w:tblGrid>
      <w:tr w:rsidR="00B02F5B" w:rsidRPr="00B02F5B" w:rsidTr="006270BA">
        <w:tc>
          <w:tcPr>
            <w:tcW w:w="43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:rsidR="00B02F5B" w:rsidRPr="00B02F5B" w:rsidRDefault="00B02F5B" w:rsidP="00B02F5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312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Профессия</w:t>
            </w:r>
          </w:p>
        </w:tc>
        <w:tc>
          <w:tcPr>
            <w:tcW w:w="218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Количество человек</w:t>
            </w:r>
          </w:p>
        </w:tc>
        <w:tc>
          <w:tcPr>
            <w:tcW w:w="502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Кратность</w:t>
            </w:r>
          </w:p>
        </w:tc>
      </w:tr>
      <w:tr w:rsidR="00B02F5B" w:rsidRPr="00B02F5B" w:rsidTr="006270BA">
        <w:tc>
          <w:tcPr>
            <w:tcW w:w="437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Периодический и</w:t>
            </w:r>
          </w:p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внеочередной</w:t>
            </w:r>
          </w:p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медицинский осмотр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Гигиеническая</w:t>
            </w:r>
          </w:p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подготовка и</w:t>
            </w:r>
          </w:p>
          <w:p w:rsidR="00B02F5B" w:rsidRPr="00B02F5B" w:rsidRDefault="00B02F5B" w:rsidP="00B02F5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аттестация 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Бухгалтер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Специалист по кадрам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Делопроизводитель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Инструктор по плаванию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Инструктор по физической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культуре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Помощник воспитателя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Работники пищеблока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Сторож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Машинист по стирке и ремонту спецодежды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Уборщик служебных помещений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 6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 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 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Кладовщик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 xml:space="preserve"> 1 раз в год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Дворник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Водитель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Сантехник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Рабочий по комплексному обслуживанию и ремонту здания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Электрик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Кастелянша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2 года</w:t>
            </w:r>
          </w:p>
        </w:tc>
      </w:tr>
      <w:tr w:rsidR="00B02F5B" w:rsidRPr="00B02F5B" w:rsidTr="006270BA">
        <w:tc>
          <w:tcPr>
            <w:tcW w:w="4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Уборщик по бассейну</w:t>
            </w:r>
          </w:p>
        </w:tc>
        <w:tc>
          <w:tcPr>
            <w:tcW w:w="21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год</w:t>
            </w:r>
          </w:p>
        </w:tc>
      </w:tr>
    </w:tbl>
    <w:p w:rsidR="00B02F5B" w:rsidRPr="00B02F5B" w:rsidRDefault="00B02F5B" w:rsidP="00B02F5B">
      <w:pPr>
        <w:rPr>
          <w:rFonts w:ascii="Times New Roman" w:hAnsi="Times New Roman" w:cs="Times New Roman"/>
        </w:rPr>
      </w:pPr>
    </w:p>
    <w:p w:rsidR="00B02F5B" w:rsidRPr="00B02F5B" w:rsidRDefault="00B02F5B" w:rsidP="00B02F5B">
      <w:pPr>
        <w:rPr>
          <w:rFonts w:ascii="Times New Roman" w:hAnsi="Times New Roman" w:cs="Times New Roman"/>
          <w:b/>
        </w:rPr>
      </w:pPr>
      <w:r w:rsidRPr="00B02F5B">
        <w:rPr>
          <w:rFonts w:ascii="Times New Roman" w:hAnsi="Times New Roman" w:cs="Times New Roman"/>
          <w:b/>
        </w:rPr>
        <w:t>6. Перечень осуществляемых работ и услуг, выпускаемой продукции, а также видов деятельности, представляющих потенциальную опасность для человека и подлежащих санитарно-эпидемиологической оценке, сертификации, лицензированию.</w:t>
      </w:r>
    </w:p>
    <w:p w:rsidR="00B02F5B" w:rsidRPr="00B02F5B" w:rsidRDefault="00B02F5B" w:rsidP="00B02F5B">
      <w:pPr>
        <w:rPr>
          <w:rFonts w:ascii="Times New Roman" w:hAnsi="Times New Roman" w:cs="Times New Roman"/>
          <w:b/>
        </w:rPr>
      </w:pPr>
      <w:r w:rsidRPr="00B02F5B">
        <w:rPr>
          <w:rFonts w:ascii="Times New Roman" w:hAnsi="Times New Roman" w:cs="Times New Roman"/>
          <w:b/>
        </w:rPr>
        <w:lastRenderedPageBreak/>
        <w:t>6.1. Работа: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7"/>
        <w:gridCol w:w="3783"/>
        <w:gridCol w:w="1184"/>
        <w:gridCol w:w="4775"/>
      </w:tblGrid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№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п/п</w:t>
            </w:r>
          </w:p>
        </w:tc>
        <w:tc>
          <w:tcPr>
            <w:tcW w:w="3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Показатель</w:t>
            </w:r>
          </w:p>
        </w:tc>
        <w:tc>
          <w:tcPr>
            <w:tcW w:w="11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Профессия</w:t>
            </w:r>
          </w:p>
        </w:tc>
        <w:tc>
          <w:tcPr>
            <w:tcW w:w="4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Документ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Физическая нагрузка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на опорно-двигательный аппарат</w:t>
            </w:r>
          </w:p>
        </w:tc>
        <w:tc>
          <w:tcPr>
            <w:tcW w:w="11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Грузчик</w:t>
            </w:r>
          </w:p>
        </w:tc>
        <w:tc>
          <w:tcPr>
            <w:tcW w:w="4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Отчет о проведении специальной оценки условий труда от 29.03.2019 № 2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Тепловое излучение</w:t>
            </w:r>
          </w:p>
        </w:tc>
        <w:tc>
          <w:tcPr>
            <w:tcW w:w="11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48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Отчет о проведении специальной оценки условий труда от 27.06.2018 № 2</w:t>
            </w:r>
          </w:p>
        </w:tc>
      </w:tr>
    </w:tbl>
    <w:p w:rsidR="00B02F5B" w:rsidRPr="00B02F5B" w:rsidRDefault="00B02F5B" w:rsidP="00B02F5B">
      <w:pPr>
        <w:rPr>
          <w:rFonts w:ascii="Times New Roman" w:hAnsi="Times New Roman" w:cs="Times New Roman"/>
        </w:rPr>
      </w:pPr>
    </w:p>
    <w:p w:rsidR="00B02F5B" w:rsidRPr="00B02F5B" w:rsidRDefault="00B02F5B" w:rsidP="00B02F5B">
      <w:pPr>
        <w:rPr>
          <w:rFonts w:ascii="Times New Roman" w:hAnsi="Times New Roman" w:cs="Times New Roman"/>
          <w:b/>
        </w:rPr>
      </w:pPr>
      <w:r w:rsidRPr="00B02F5B">
        <w:rPr>
          <w:rFonts w:ascii="Times New Roman" w:hAnsi="Times New Roman" w:cs="Times New Roman"/>
          <w:b/>
        </w:rPr>
        <w:t>6.2. Деятельность: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4"/>
        <w:gridCol w:w="4493"/>
        <w:gridCol w:w="5152"/>
      </w:tblGrid>
      <w:tr w:rsidR="00B02F5B" w:rsidRPr="00B02F5B" w:rsidTr="006270BA">
        <w:tc>
          <w:tcPr>
            <w:tcW w:w="26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№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п/п</w:t>
            </w:r>
          </w:p>
        </w:tc>
        <w:tc>
          <w:tcPr>
            <w:tcW w:w="220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Деятельность</w:t>
            </w:r>
          </w:p>
        </w:tc>
        <w:tc>
          <w:tcPr>
            <w:tcW w:w="2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Документ</w:t>
            </w:r>
          </w:p>
        </w:tc>
      </w:tr>
      <w:tr w:rsidR="00B02F5B" w:rsidRPr="00B02F5B" w:rsidTr="006270BA">
        <w:tc>
          <w:tcPr>
            <w:tcW w:w="26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0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Образовательная</w:t>
            </w:r>
          </w:p>
        </w:tc>
        <w:tc>
          <w:tcPr>
            <w:tcW w:w="2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от 10.06.2014 № 654</w:t>
            </w:r>
          </w:p>
        </w:tc>
      </w:tr>
      <w:tr w:rsidR="00B02F5B" w:rsidRPr="00B02F5B" w:rsidTr="006270BA">
        <w:tc>
          <w:tcPr>
            <w:tcW w:w="26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0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Медицинская</w:t>
            </w:r>
          </w:p>
        </w:tc>
        <w:tc>
          <w:tcPr>
            <w:tcW w:w="252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от 17.07.2014 № ЛО-00-01-0012345</w:t>
            </w:r>
          </w:p>
        </w:tc>
      </w:tr>
    </w:tbl>
    <w:p w:rsidR="00B02F5B" w:rsidRPr="00B02F5B" w:rsidRDefault="00B02F5B" w:rsidP="00B02F5B">
      <w:pPr>
        <w:rPr>
          <w:rFonts w:ascii="Times New Roman" w:hAnsi="Times New Roman" w:cs="Times New Roman"/>
        </w:rPr>
      </w:pPr>
    </w:p>
    <w:p w:rsidR="00B02F5B" w:rsidRPr="00B02F5B" w:rsidRDefault="00B02F5B" w:rsidP="00B02F5B">
      <w:pPr>
        <w:rPr>
          <w:rFonts w:ascii="Times New Roman" w:hAnsi="Times New Roman" w:cs="Times New Roman"/>
          <w:b/>
        </w:rPr>
      </w:pPr>
      <w:r w:rsidRPr="00B02F5B">
        <w:rPr>
          <w:rFonts w:ascii="Times New Roman" w:hAnsi="Times New Roman" w:cs="Times New Roman"/>
          <w:b/>
        </w:rPr>
        <w:t>7. Мероприятия, предусматривающие обоснование безопасности для человека и окружающей среды продукции и технологии ее производства, критериев безопасности и (или) безвредности факторов производственной и окружающей среды и разработка методов контроля, в том числе при хранении, транспортировке, реализации и утилизации продукции, а также безопасности процесса выполнения работ, оказания услуг.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2"/>
        <w:gridCol w:w="2286"/>
        <w:gridCol w:w="1767"/>
        <w:gridCol w:w="1825"/>
        <w:gridCol w:w="2269"/>
      </w:tblGrid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Объект контроля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Показатели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Основание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Срок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Ответственный</w:t>
            </w:r>
          </w:p>
        </w:tc>
      </w:tr>
      <w:tr w:rsidR="00B02F5B" w:rsidRPr="00B02F5B" w:rsidTr="006270BA">
        <w:tc>
          <w:tcPr>
            <w:tcW w:w="10473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 xml:space="preserve">                                   Контроль содержания помещений, оборудования и территории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Санитарное состояние территории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Кратность и качество уборки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</w:t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Санитарное состояние помещений и оборудования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Кратность и качество: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текущей уборки;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2.4.3648-20, СанПиН 2.3/2.4.3590-20, СП 3.1/2.4.3598-20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 xml:space="preserve">Медсестра, </w:t>
            </w:r>
            <w:proofErr w:type="gramStart"/>
            <w:r w:rsidRPr="00B02F5B">
              <w:rPr>
                <w:rFonts w:ascii="Times New Roman" w:hAnsi="Times New Roman" w:cs="Times New Roman"/>
              </w:rPr>
              <w:t>зам  по</w:t>
            </w:r>
            <w:proofErr w:type="gramEnd"/>
            <w:r w:rsidRPr="00B02F5B">
              <w:rPr>
                <w:rFonts w:ascii="Times New Roman" w:hAnsi="Times New Roman" w:cs="Times New Roman"/>
              </w:rPr>
              <w:t xml:space="preserve"> АХЧ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генеральной уборки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Ежемесячно, до 01.01.2024 г. – еженедельно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 xml:space="preserve">Обращение с ртутьсодержащими лампами и </w:t>
            </w:r>
            <w:r w:rsidRPr="00B02F5B">
              <w:rPr>
                <w:rFonts w:ascii="Times New Roman" w:hAnsi="Times New Roman" w:cs="Times New Roman"/>
              </w:rPr>
              <w:lastRenderedPageBreak/>
              <w:t>медицинскими отходами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lastRenderedPageBreak/>
              <w:t xml:space="preserve">Вывоз ртутьсодержащих </w:t>
            </w:r>
            <w:r w:rsidRPr="00B02F5B">
              <w:rPr>
                <w:rFonts w:ascii="Times New Roman" w:hAnsi="Times New Roman" w:cs="Times New Roman"/>
              </w:rPr>
              <w:lastRenderedPageBreak/>
              <w:t>ламп и медицинских отходов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lastRenderedPageBreak/>
              <w:t>СанПиН 2.1.3684-21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proofErr w:type="spellStart"/>
            <w:r w:rsidRPr="00B02F5B">
              <w:rPr>
                <w:rFonts w:ascii="Times New Roman" w:hAnsi="Times New Roman" w:cs="Times New Roman"/>
              </w:rPr>
              <w:t>Спецорганизация</w:t>
            </w:r>
            <w:proofErr w:type="spellEnd"/>
            <w:r w:rsidRPr="00B02F5B">
              <w:rPr>
                <w:rFonts w:ascii="Times New Roman" w:hAnsi="Times New Roman" w:cs="Times New Roman"/>
              </w:rPr>
              <w:t xml:space="preserve">, у которой есть лицензия на вывоз медицинских отходов </w:t>
            </w:r>
            <w:r w:rsidRPr="00B02F5B">
              <w:rPr>
                <w:rFonts w:ascii="Times New Roman" w:hAnsi="Times New Roman" w:cs="Times New Roman"/>
              </w:rPr>
              <w:lastRenderedPageBreak/>
              <w:t>класса «Д», а также на вывоз отходов 1-го класса опасности</w:t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lastRenderedPageBreak/>
              <w:t xml:space="preserve">Санитарное </w:t>
            </w:r>
            <w:proofErr w:type="gramStart"/>
            <w:r w:rsidRPr="00B02F5B">
              <w:rPr>
                <w:rFonts w:ascii="Times New Roman" w:hAnsi="Times New Roman" w:cs="Times New Roman"/>
              </w:rPr>
              <w:t>состояние  площадки</w:t>
            </w:r>
            <w:proofErr w:type="gramEnd"/>
            <w:r w:rsidRPr="00B02F5B">
              <w:rPr>
                <w:rFonts w:ascii="Times New Roman" w:hAnsi="Times New Roman" w:cs="Times New Roman"/>
              </w:rPr>
              <w:t xml:space="preserve"> для сбора отходов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Вывоз ТКО и пищевых отходов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2.1.3684-21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При температуре плюс 4 °C и ниже – 1 раз в 3 дня. При температуре плюс 5 °C и выше – ежедневно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Региональный оператор по обращению с ТКО, дворник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Кратность промывки и дезинфекции контейнеров и контейнерной площадки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При температуре плюс 4 °C и ниже – 1 раз в 20 дней. При температуре плюс 5 °C и выше – 1 раз в 5 дней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Дворник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 xml:space="preserve">Рабочие растворы </w:t>
            </w:r>
            <w:proofErr w:type="spellStart"/>
            <w:r w:rsidRPr="00B02F5B">
              <w:rPr>
                <w:rFonts w:ascii="Times New Roman" w:hAnsi="Times New Roman" w:cs="Times New Roman"/>
              </w:rPr>
              <w:t>дезсредств</w:t>
            </w:r>
            <w:proofErr w:type="spellEnd"/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Содержание действующих веществ дезинфицирующих средств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2.3/2.4.3590-20, СП 2.4.3648-20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Дезинсекция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профилактика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3.3686-21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АХЧ, дворник, рабочий по ремонту и обслуживанию здания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обследование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 раза в месяц</w:t>
            </w:r>
          </w:p>
        </w:tc>
        <w:tc>
          <w:tcPr>
            <w:tcW w:w="225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Специализированная организация, дворник,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уничтожение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необходимости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Дератизация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профилактика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3.3686-21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АХЧ, дворник, рабочий по ремонту и обслуживанию здания</w:t>
            </w:r>
          </w:p>
        </w:tc>
      </w:tr>
      <w:tr w:rsidR="00B02F5B" w:rsidRPr="00B02F5B" w:rsidTr="006270BA">
        <w:trPr>
          <w:trHeight w:val="20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обследование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225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 дворник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уничтожение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Весной и осенью, по необходимости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Освещенность территории и помещений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 наличие и состояние осветительных приборов;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</w:t>
            </w:r>
          </w:p>
        </w:tc>
        <w:tc>
          <w:tcPr>
            <w:tcW w:w="18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3 дня</w:t>
            </w:r>
          </w:p>
        </w:tc>
        <w:tc>
          <w:tcPr>
            <w:tcW w:w="225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 наличие, целостность и тип ламп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Микроклимат помещений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температура воздуха;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</w:t>
            </w:r>
          </w:p>
        </w:tc>
        <w:tc>
          <w:tcPr>
            <w:tcW w:w="18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 (в течение дня)</w:t>
            </w:r>
          </w:p>
        </w:tc>
        <w:tc>
          <w:tcPr>
            <w:tcW w:w="225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 кратность проветривания;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 влажность воздуха (склад пищеблока)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 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Кухонный рабочий</w:t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Шум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наличие источников шума на территории и в помещениях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условия работы оборудования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План технического обслуживания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плану техобслуживания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Рабочий по обслуживанию здания</w:t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Песок в песочницах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 состояние песка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</w:t>
            </w:r>
          </w:p>
        </w:tc>
        <w:tc>
          <w:tcPr>
            <w:tcW w:w="18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После каждой прогулки</w:t>
            </w:r>
          </w:p>
        </w:tc>
        <w:tc>
          <w:tcPr>
            <w:tcW w:w="225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Методист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 наличие крышки на песочнице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Входной контроль поступающей продукции и товаров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наличие документов об оценке соответствия (декларация или сертификат)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2.4.3648-20, ТР ТС 007/201, СанПиН 3.3686-21</w:t>
            </w:r>
          </w:p>
        </w:tc>
        <w:tc>
          <w:tcPr>
            <w:tcW w:w="18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Каждая партия</w:t>
            </w:r>
          </w:p>
        </w:tc>
        <w:tc>
          <w:tcPr>
            <w:tcW w:w="225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Заместитель заведующего по АХЧ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соответствие упаковки и маркировки товара требованиям действующего законодательства и нормативов (объем информации, наличие текста на русском языке и т. д.)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 xml:space="preserve">– соответствие товара гигиеническим нормативам и санитарным требованиям (возможность контакта с </w:t>
            </w:r>
            <w:proofErr w:type="spellStart"/>
            <w:r w:rsidRPr="00B02F5B">
              <w:rPr>
                <w:rFonts w:ascii="Times New Roman" w:hAnsi="Times New Roman" w:cs="Times New Roman"/>
              </w:rPr>
              <w:t>дезсредствами</w:t>
            </w:r>
            <w:proofErr w:type="spellEnd"/>
            <w:r w:rsidRPr="00B02F5B">
              <w:rPr>
                <w:rFonts w:ascii="Times New Roman" w:hAnsi="Times New Roman" w:cs="Times New Roman"/>
              </w:rPr>
              <w:t xml:space="preserve"> и т. д.)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lastRenderedPageBreak/>
              <w:t>Загрязняющие воздух вещества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Проверка закупаемой продукции на соответствие предельно допустимым концентрациям вредных веществ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2.4.3648-20, ТР ТС 007/201, СанПиН 3.3686-21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Каждая партия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Контроль работы вентиляции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Ежеквартально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Рабочий по обслуживанию здания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Внутренняя отделка помещений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Состояние отделки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2.4.3648-20,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Ежеквартально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Рабочий по обслуживанию здания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&lt;…&gt;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10473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Производственный контроль (организационные мероприятия) за безопасностью пищевой продукции с применением принципов ХАССП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Закупка и приемка пищевой продукции и сырья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качество и безопасность поступивших продуктов и продовольственного сырья;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условия доставки продукции транспортом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2.3/2.4.3590-20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Каждая партия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Кладовщик</w:t>
            </w:r>
          </w:p>
        </w:tc>
      </w:tr>
      <w:tr w:rsidR="00B02F5B" w:rsidRPr="00B02F5B" w:rsidTr="006270BA">
        <w:trPr>
          <w:trHeight w:val="348"/>
        </w:trPr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Хранение пищевой продукции и продовольственного сырья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сроки и условия хранения пищевой продукции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2.3/2.4.3590-20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Ответственный по питанию, кладовщик</w:t>
            </w:r>
          </w:p>
        </w:tc>
      </w:tr>
      <w:tr w:rsidR="00B02F5B" w:rsidRPr="00B02F5B" w:rsidTr="006270BA">
        <w:trPr>
          <w:trHeight w:val="348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время смены кипяченой воды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Каждые 3 часа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Ответственный по питанию</w:t>
            </w:r>
          </w:p>
        </w:tc>
      </w:tr>
      <w:tr w:rsidR="00B02F5B" w:rsidRPr="00B02F5B" w:rsidTr="006270BA">
        <w:trPr>
          <w:trHeight w:val="348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температура и влажность на складе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Кладовщик</w:t>
            </w:r>
          </w:p>
        </w:tc>
      </w:tr>
      <w:tr w:rsidR="00B02F5B" w:rsidRPr="00B02F5B" w:rsidTr="006270BA">
        <w:trPr>
          <w:trHeight w:val="348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температура холодильного оборудования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Приготовление пищевой продукции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соблюдение технологии приготовления блюд по технологическим документам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2.3/2.4.3590-20</w:t>
            </w:r>
          </w:p>
        </w:tc>
        <w:tc>
          <w:tcPr>
            <w:tcW w:w="18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Каждый технологический цикл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Ответственный по питанию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поточность технологических процессов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Шеф-Повар</w:t>
            </w:r>
          </w:p>
        </w:tc>
      </w:tr>
      <w:tr w:rsidR="00B02F5B" w:rsidRPr="00B02F5B" w:rsidTr="006270BA">
        <w:trPr>
          <w:trHeight w:val="552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температура готовности блюд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Каждая партия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Готовые блюда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суточная проба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2.3/2.4.3590-20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 от каждой партии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Шеф-Повар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органолептическая оценка;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 дата и время реализации готовых блюд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Каждая партия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Ответственный по питанию Шеф-повар</w:t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Обработка посуды и инвентаря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содержание действующих веществ дезинфицирующих средств в рабочих растворах</w:t>
            </w:r>
          </w:p>
        </w:tc>
        <w:tc>
          <w:tcPr>
            <w:tcW w:w="186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2.3/2.4.3590-20</w:t>
            </w:r>
          </w:p>
        </w:tc>
        <w:tc>
          <w:tcPr>
            <w:tcW w:w="186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rPr>
          <w:trHeight w:val="609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состояние оборудования, инвентаря и посуды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Медсестра, зам по АХЧ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– обработка инвентаря для сырой и готовой продукции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Ответственный по питанию Шеф-повар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10473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Контроль обеспечения условий воспитательно-образовательной деятельности</w:t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Мебель и оборудование для детей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 xml:space="preserve">Оценка соответствия кроватей, столов и стульев </w:t>
            </w:r>
            <w:proofErr w:type="spellStart"/>
            <w:r w:rsidRPr="00B02F5B">
              <w:rPr>
                <w:rFonts w:ascii="Times New Roman" w:hAnsi="Times New Roman" w:cs="Times New Roman"/>
              </w:rPr>
              <w:t>росто</w:t>
            </w:r>
            <w:proofErr w:type="spellEnd"/>
            <w:r w:rsidRPr="00B02F5B">
              <w:rPr>
                <w:rFonts w:ascii="Times New Roman" w:hAnsi="Times New Roman" w:cs="Times New Roman"/>
              </w:rPr>
              <w:t>-возрастным особенностям детей и их расстановка в помещениях для занятий, кабинетах, игровых (не менее 20% помещений)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1.2.3685-21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 раза в год (август, январь)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Маркировка мебели в соответствии с ростовыми показателями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2.4.3648-20, СанПиН 1.2.3685-21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Каждая партия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lastRenderedPageBreak/>
              <w:t>Показатели организации образовательного процесса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Режим дня групп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2.4.3648-20, СанПиН 1.2.3685-21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Методист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10473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Контроль медицинского обеспечения и оценка состояния здоровья воспитанников</w:t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Профилактика заболеваний у детей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Утренний осмотр детей, термометрия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Воспитатели, медсестра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Осмотр воспитанников на педикулез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2.4.3648-20, СанПиН 3.3686-21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Диагностика туберкулеза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3.3686-21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Вакцинированных – 1 раз в год, не вакцинированных, больных хроническими заболеваниями – 2 раза в год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Улучшение здоровья детей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Оздоровление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Июнь, июль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Ограничение распространения заболеваний среди детей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Проведение ограничительных мероприятий вспышке заболевания: грипп и ОРВИ, коклюш, туберкулез, пневмония, столбняк, дифтерия, корь, краснуха, ветряная оспа и т.п.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 xml:space="preserve">СанПиН 3.3686-21, решение Роспотребнадзора </w:t>
            </w:r>
            <w:proofErr w:type="spellStart"/>
            <w:r w:rsidRPr="00B02F5B">
              <w:rPr>
                <w:rFonts w:ascii="Times New Roman" w:hAnsi="Times New Roman" w:cs="Times New Roman"/>
              </w:rPr>
              <w:t>г.Сунжа</w:t>
            </w:r>
            <w:proofErr w:type="spellEnd"/>
            <w:r w:rsidRPr="00B02F5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программе мероприятий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Ограничение контактов воспитанников из разных групп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3.1/2.4.3598-20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B02F5B" w:rsidRPr="00B02F5B" w:rsidTr="006270BA">
        <w:tc>
          <w:tcPr>
            <w:tcW w:w="10473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Контроль соблюдения личной гигиены, здоровья и обучения работников</w:t>
            </w:r>
          </w:p>
        </w:tc>
      </w:tr>
      <w:tr w:rsidR="00B02F5B" w:rsidRPr="00B02F5B" w:rsidTr="006270BA">
        <w:tc>
          <w:tcPr>
            <w:tcW w:w="210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Состояние здоровья работников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Количество работников пищеблока с инфекционными заболеваниями, повреждениями кожных покровов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СанПиН 2.3/2.4.3590-20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 до начала рабочей смены работников пищеблока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Медосмотр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2.4.3648-20, СанПиН 2.3/2.4.3590-20, </w:t>
            </w:r>
            <w:hyperlink r:id="rId45" w:anchor="/document/99/573473070/" w:history="1">
              <w:r w:rsidRPr="00B02F5B">
                <w:rPr>
                  <w:rFonts w:ascii="Times New Roman" w:hAnsi="Times New Roman" w:cs="Times New Roman"/>
                </w:rPr>
                <w:t>приказ Минздрава от 28.01.2021 № 29н</w:t>
              </w:r>
            </w:hyperlink>
            <w:r w:rsidRPr="00B02F5B">
              <w:rPr>
                <w:rFonts w:ascii="Times New Roman" w:hAnsi="Times New Roman" w:cs="Times New Roman"/>
              </w:rPr>
              <w:t>, </w:t>
            </w:r>
            <w:hyperlink r:id="rId46" w:anchor="/document/99/573473071/" w:history="1">
              <w:r w:rsidRPr="00B02F5B">
                <w:rPr>
                  <w:rFonts w:ascii="Times New Roman" w:hAnsi="Times New Roman" w:cs="Times New Roman"/>
                </w:rPr>
                <w:t>приказ Минздрава, Минтруда от 31.12.2020 № 988н/1420н</w:t>
              </w:r>
            </w:hyperlink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Предварительный – при трудоустройстве; периодический – ежегодно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21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Профилактика заболеваний</w:t>
            </w:r>
          </w:p>
        </w:tc>
        <w:tc>
          <w:tcPr>
            <w:tcW w:w="2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Вакцинация</w:t>
            </w:r>
          </w:p>
        </w:tc>
        <w:tc>
          <w:tcPr>
            <w:tcW w:w="18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СП 2.4.3648-20, СанПиН 2.3/2.4.3590-20, приказ Минздрава от 21.03. 2014 № 125н</w:t>
            </w:r>
          </w:p>
        </w:tc>
        <w:tc>
          <w:tcPr>
            <w:tcW w:w="1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национальному календарю профилактических прививок и при наличии решения санврача – по календарю профилактических прививок по эпидемическим показаниям</w:t>
            </w:r>
          </w:p>
        </w:tc>
        <w:tc>
          <w:tcPr>
            <w:tcW w:w="22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</w:tbl>
    <w:p w:rsidR="00B02F5B" w:rsidRPr="00B02F5B" w:rsidRDefault="00B02F5B" w:rsidP="00B02F5B">
      <w:pPr>
        <w:rPr>
          <w:rFonts w:ascii="Times New Roman" w:hAnsi="Times New Roman" w:cs="Times New Roman"/>
          <w:b/>
        </w:rPr>
      </w:pPr>
    </w:p>
    <w:p w:rsidR="00B02F5B" w:rsidRPr="00B02F5B" w:rsidRDefault="00B02F5B" w:rsidP="00B02F5B">
      <w:pPr>
        <w:rPr>
          <w:rFonts w:ascii="Times New Roman" w:hAnsi="Times New Roman" w:cs="Times New Roman"/>
          <w:b/>
        </w:rPr>
      </w:pPr>
      <w:r w:rsidRPr="00B02F5B">
        <w:rPr>
          <w:rFonts w:ascii="Times New Roman" w:hAnsi="Times New Roman" w:cs="Times New Roman"/>
          <w:b/>
        </w:rPr>
        <w:t>8. Перечень форм учета и отчетности, установленной действующим законодательством по вопросам, связанным с осуществлением производственного контроля.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4"/>
        <w:gridCol w:w="1875"/>
        <w:gridCol w:w="3000"/>
      </w:tblGrid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Наименование форм учета и отчетности</w:t>
            </w:r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Периодичность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  <w:b/>
              </w:rPr>
              <w:t>заполнения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Ответственное лицо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rPr>
                <w:rFonts w:ascii="Times New Roman" w:hAnsi="Times New Roman" w:cs="Times New Roman"/>
              </w:rPr>
            </w:pPr>
            <w:hyperlink r:id="rId47" w:anchor="/document/118/29770/" w:history="1">
              <w:r w:rsidR="00B02F5B" w:rsidRPr="00B02F5B">
                <w:rPr>
                  <w:rFonts w:ascii="Times New Roman" w:hAnsi="Times New Roman" w:cs="Times New Roman"/>
                </w:rPr>
                <w:t>Журнал учета температурного режима в холодильном оборудовании</w:t>
              </w:r>
            </w:hyperlink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Шеф-повар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rPr>
                <w:rFonts w:ascii="Times New Roman" w:hAnsi="Times New Roman" w:cs="Times New Roman"/>
              </w:rPr>
            </w:pPr>
            <w:hyperlink r:id="rId48" w:anchor="/document/118/81026/" w:history="1">
              <w:r w:rsidR="00B02F5B" w:rsidRPr="00B02F5B">
                <w:rPr>
                  <w:rFonts w:ascii="Times New Roman" w:hAnsi="Times New Roman" w:cs="Times New Roman"/>
                </w:rPr>
                <w:t>Журнал учета температуры и влажности в складских помещениях</w:t>
              </w:r>
            </w:hyperlink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Шеф-повар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rPr>
                <w:rFonts w:ascii="Times New Roman" w:hAnsi="Times New Roman" w:cs="Times New Roman"/>
              </w:rPr>
            </w:pPr>
            <w:hyperlink r:id="rId49" w:anchor="/document/118/29768/" w:history="1">
              <w:r w:rsidR="00B02F5B" w:rsidRPr="00B02F5B">
                <w:rPr>
                  <w:rFonts w:ascii="Times New Roman" w:hAnsi="Times New Roman" w:cs="Times New Roman"/>
                </w:rPr>
                <w:t>Гигиенический журнал (сотрудники)</w:t>
              </w:r>
            </w:hyperlink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 перед началом рабочей смены работников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rPr>
                <w:rFonts w:ascii="Times New Roman" w:hAnsi="Times New Roman" w:cs="Times New Roman"/>
              </w:rPr>
            </w:pPr>
            <w:hyperlink r:id="rId50" w:anchor="/document/118/29775/" w:history="1">
              <w:r w:rsidR="00B02F5B" w:rsidRPr="00B02F5B">
                <w:rPr>
                  <w:rFonts w:ascii="Times New Roman" w:hAnsi="Times New Roman" w:cs="Times New Roman"/>
                </w:rPr>
                <w:t>Ведомость контроля за рационом питания</w:t>
              </w:r>
            </w:hyperlink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rPr>
                <w:rFonts w:ascii="Times New Roman" w:hAnsi="Times New Roman" w:cs="Times New Roman"/>
              </w:rPr>
            </w:pPr>
            <w:hyperlink r:id="rId51" w:anchor="/document/118/81021/" w:history="1">
              <w:r w:rsidR="00B02F5B" w:rsidRPr="00B02F5B">
                <w:rPr>
                  <w:rFonts w:ascii="Times New Roman" w:hAnsi="Times New Roman" w:cs="Times New Roman"/>
                </w:rPr>
                <w:t>График смены кипяченой воды</w:t>
              </w:r>
            </w:hyperlink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Не реже 1 раза каждые 3 часа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Шеф-повар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rPr>
                <w:rFonts w:ascii="Times New Roman" w:hAnsi="Times New Roman" w:cs="Times New Roman"/>
              </w:rPr>
            </w:pPr>
            <w:hyperlink r:id="rId52" w:anchor="/document/118/29791/" w:history="1">
              <w:r w:rsidR="00B02F5B" w:rsidRPr="00B02F5B">
                <w:rPr>
                  <w:rFonts w:ascii="Times New Roman" w:hAnsi="Times New Roman" w:cs="Times New Roman"/>
                </w:rPr>
                <w:t>Журнал учета инфекционных заболеваний детей</w:t>
              </w:r>
            </w:hyperlink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0619E3" w:rsidP="00B02F5B">
            <w:pPr>
              <w:rPr>
                <w:rFonts w:ascii="Times New Roman" w:hAnsi="Times New Roman" w:cs="Times New Roman"/>
              </w:rPr>
            </w:pPr>
            <w:hyperlink r:id="rId53" w:anchor="/document/118/66947/" w:history="1">
              <w:r w:rsidR="00B02F5B" w:rsidRPr="00B02F5B">
                <w:rPr>
                  <w:rFonts w:ascii="Times New Roman" w:hAnsi="Times New Roman" w:cs="Times New Roman"/>
                </w:rPr>
                <w:t>Журнал осмотра воспитанников на педикулез</w:t>
              </w:r>
            </w:hyperlink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Ведомость контроля своевременности прохождения медосмотров и гигиенического обучения</w:t>
            </w:r>
          </w:p>
        </w:tc>
        <w:tc>
          <w:tcPr>
            <w:tcW w:w="18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300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Личные медицинские книжки работников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Журнал регистрации результатов производственного контроля</w:t>
            </w:r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АХЧ, работник по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ремонту и обслуживанию зданий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Журнал визуального производственного контроля</w:t>
            </w:r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Зам. по АХЧ, методист</w:t>
            </w:r>
          </w:p>
        </w:tc>
      </w:tr>
      <w:tr w:rsidR="00B02F5B" w:rsidRPr="00B02F5B" w:rsidTr="006270BA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Журнал инструментальных и лабораторных методов производственного контроля и протоколы лабораторных испытаний</w:t>
            </w:r>
          </w:p>
        </w:tc>
        <w:tc>
          <w:tcPr>
            <w:tcW w:w="18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Зам. по АХЧ</w:t>
            </w:r>
          </w:p>
        </w:tc>
      </w:tr>
    </w:tbl>
    <w:p w:rsidR="00B02F5B" w:rsidRPr="00B02F5B" w:rsidRDefault="00B02F5B" w:rsidP="00B02F5B">
      <w:pPr>
        <w:rPr>
          <w:rFonts w:ascii="Times New Roman" w:hAnsi="Times New Roman" w:cs="Times New Roman"/>
        </w:rPr>
      </w:pPr>
    </w:p>
    <w:p w:rsidR="00B02F5B" w:rsidRPr="00B02F5B" w:rsidRDefault="00B02F5B" w:rsidP="00B02F5B">
      <w:pPr>
        <w:rPr>
          <w:rFonts w:ascii="Times New Roman" w:hAnsi="Times New Roman" w:cs="Times New Roman"/>
        </w:rPr>
      </w:pPr>
      <w:r w:rsidRPr="00B02F5B">
        <w:rPr>
          <w:rFonts w:ascii="Times New Roman" w:hAnsi="Times New Roman" w:cs="Times New Roman"/>
          <w:b/>
        </w:rPr>
        <w:t>9</w:t>
      </w:r>
      <w:r w:rsidRPr="00B02F5B">
        <w:rPr>
          <w:rFonts w:ascii="Times New Roman" w:hAnsi="Times New Roman" w:cs="Times New Roman"/>
        </w:rPr>
        <w:t xml:space="preserve">. </w:t>
      </w:r>
      <w:r w:rsidRPr="00B02F5B">
        <w:rPr>
          <w:rFonts w:ascii="Times New Roman" w:hAnsi="Times New Roman" w:cs="Times New Roman"/>
          <w:b/>
        </w:rPr>
        <w:t>Перечень возможных аварийных ситуаций, связанных с остановкой производства, нарушениями технологических процессов, иных создающих угрозу санитарно-эпидемиологическому благополучию населения ситуаций, при возникновении которых осуществляется информирование населения, органов местного самоуправления, органов, уполномоченных осуществлять государственный санитарно-эпидемиологический надзор.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3185"/>
        <w:gridCol w:w="6314"/>
      </w:tblGrid>
      <w:tr w:rsidR="00B02F5B" w:rsidRPr="00B02F5B" w:rsidTr="006270BA"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№п/п</w:t>
            </w:r>
          </w:p>
        </w:tc>
        <w:tc>
          <w:tcPr>
            <w:tcW w:w="32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Ситуация</w:t>
            </w:r>
          </w:p>
        </w:tc>
        <w:tc>
          <w:tcPr>
            <w:tcW w:w="65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B02F5B" w:rsidRPr="00B02F5B" w:rsidTr="006270BA"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2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Плановое прекращение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подачи водопроводной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воды более 3 часов</w:t>
            </w:r>
          </w:p>
        </w:tc>
        <w:tc>
          <w:tcPr>
            <w:tcW w:w="65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прекращение работы пищеблока;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сокращение рабочего дня;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организация подвоза воды для технических целей;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обеспечение запаса бутилированной минеральной воды</w:t>
            </w:r>
          </w:p>
        </w:tc>
      </w:tr>
      <w:tr w:rsidR="00B02F5B" w:rsidRPr="00B02F5B" w:rsidTr="006270BA"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2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Возникновение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заболеваний: педикулез и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др. – 5 и более случаев</w:t>
            </w:r>
          </w:p>
        </w:tc>
        <w:tc>
          <w:tcPr>
            <w:tcW w:w="65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ежедневно влажная уборка помещений с применением соды, мыла и дезинфицирующих средств;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проветривание;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наблюдение за детьми, контактирующими с заболевшими;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реализация противоэпидемиологических мероприятий на пищеблоке, в помещении, где находятся дети</w:t>
            </w:r>
          </w:p>
        </w:tc>
      </w:tr>
      <w:tr w:rsidR="00B02F5B" w:rsidRPr="00B02F5B" w:rsidTr="006270BA"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2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Возникновение эпидемии сальмонеллеза, вирусного гепатита В, С – 3 случая и более: ветряной оспы, гриппа и др. – 5 и более случаев</w:t>
            </w:r>
          </w:p>
        </w:tc>
        <w:tc>
          <w:tcPr>
            <w:tcW w:w="65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введение карантина;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реализация мероприятий по профилактике заболеваний</w:t>
            </w:r>
          </w:p>
        </w:tc>
      </w:tr>
      <w:tr w:rsidR="00B02F5B" w:rsidRPr="00B02F5B" w:rsidTr="006270BA"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2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Авария на сетях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lastRenderedPageBreak/>
              <w:br/>
              <w:t>водопровода,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канализации, отопления,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электроэнергии</w:t>
            </w:r>
          </w:p>
        </w:tc>
        <w:tc>
          <w:tcPr>
            <w:tcW w:w="65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lastRenderedPageBreak/>
              <w:t>приостановление деятельности до ликвидации аварии;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вызов специализированных служб</w:t>
            </w:r>
          </w:p>
        </w:tc>
      </w:tr>
      <w:tr w:rsidR="00B02F5B" w:rsidRPr="00B02F5B" w:rsidTr="006270BA"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2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Неисправная работа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холодильного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оборудования</w:t>
            </w:r>
          </w:p>
        </w:tc>
        <w:tc>
          <w:tcPr>
            <w:tcW w:w="65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прекращение работы пищеблока;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сокращение рабочего дня;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использование запасного холодильного оборудования, изыскание возможностей для временного хранения продуктов, ограничение закупки новых партий пищевых продуктов</w:t>
            </w:r>
          </w:p>
        </w:tc>
      </w:tr>
      <w:tr w:rsidR="00B02F5B" w:rsidRPr="00B02F5B" w:rsidTr="006270BA"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2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Пожар</w:t>
            </w:r>
          </w:p>
        </w:tc>
        <w:tc>
          <w:tcPr>
            <w:tcW w:w="65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вызов пожарной службы;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эвакуация;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приостановление деятельности</w:t>
            </w:r>
          </w:p>
        </w:tc>
      </w:tr>
    </w:tbl>
    <w:p w:rsidR="00B02F5B" w:rsidRPr="00B02F5B" w:rsidRDefault="00B02F5B" w:rsidP="00B02F5B">
      <w:pPr>
        <w:rPr>
          <w:rFonts w:ascii="Times New Roman" w:hAnsi="Times New Roman" w:cs="Times New Roman"/>
        </w:rPr>
      </w:pPr>
    </w:p>
    <w:p w:rsidR="00B02F5B" w:rsidRPr="00B02F5B" w:rsidRDefault="00B02F5B" w:rsidP="00B02F5B">
      <w:pPr>
        <w:rPr>
          <w:rFonts w:ascii="Times New Roman" w:hAnsi="Times New Roman" w:cs="Times New Roman"/>
        </w:rPr>
      </w:pPr>
      <w:r w:rsidRPr="00B02F5B">
        <w:rPr>
          <w:rFonts w:ascii="Times New Roman" w:hAnsi="Times New Roman" w:cs="Times New Roman"/>
          <w:b/>
        </w:rPr>
        <w:t>10</w:t>
      </w:r>
      <w:r w:rsidRPr="00B02F5B">
        <w:rPr>
          <w:rFonts w:ascii="Times New Roman" w:hAnsi="Times New Roman" w:cs="Times New Roman"/>
        </w:rPr>
        <w:t>. Другие мероприятия, проведение которых необходимо для осуществления эффективного контроля за соблюдением санитарных правил и гигиенических нормативов, выполнением санитарно-противоэпидемических (профилактических) мероприятий.</w:t>
      </w:r>
    </w:p>
    <w:p w:rsidR="00B02F5B" w:rsidRPr="00B02F5B" w:rsidRDefault="00B02F5B" w:rsidP="00B02F5B">
      <w:pPr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6081"/>
        <w:gridCol w:w="2005"/>
        <w:gridCol w:w="1728"/>
      </w:tblGrid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№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п/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br/>
              <w:t>п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Мероприятие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Срок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  <w:b/>
              </w:rPr>
            </w:pPr>
            <w:r w:rsidRPr="00B02F5B">
              <w:rPr>
                <w:rFonts w:ascii="Times New Roman" w:hAnsi="Times New Roman" w:cs="Times New Roman"/>
                <w:b/>
              </w:rPr>
              <w:t>Ответственный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Разработка и корректировка программы (плана) производственного контроля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При создании детского сада и по необходимости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Назначение ответственных за осуществление санитарно-противоэпидемических (профилактических) мероприятий и проведение производственного контроля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При формировании штата и по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необходимости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Разработка и утверждение положений и должностных инструкций персонала, задействованных в организации и проведении производственного контроля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При формировании штата и по</w:t>
            </w:r>
          </w:p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необходимости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Организация проведения специальной профессиональной подготовки должностных лиц, осуществляющих производственный контроль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 раз в 5 лет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Составление списков персонала на гигиеническое обучение и аттестацию. Контроль за соблюдением сроков переаттестации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При приеме на работу и по необходимости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Организация необходимых лабораторных исследований и испытаний, осуществляемых самостоятельно либо с привлечением лаборатории, аккредитованной в установленном порядке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Формирование на объекте инструктивно-методической базы (законодательство РФ в области обеспечения санитарно-эпидемиологического благополучия, государственные стандарты, официально изданные санитарные нормы и правила, инструкции и другие инструктивно-методические документы)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Анализ состояния санитарно-эпидемиологической обстановки на объекте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Медсестра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Принятие мер, направленных на устранение нарушений санитарных норм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Немедленно (при выявлении)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Зам по АХЧ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Проведение анализа деятельности по выполнению плана санитарно-противоэпидемических (профилактических) мероприятий и программы производственного контроля за санитарными правилами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B02F5B" w:rsidRPr="00B02F5B" w:rsidTr="006270BA">
        <w:tc>
          <w:tcPr>
            <w:tcW w:w="3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5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Представление информации о результатах производственного контроля</w:t>
            </w:r>
          </w:p>
        </w:tc>
        <w:tc>
          <w:tcPr>
            <w:tcW w:w="20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По требованию ТО Управления</w:t>
            </w:r>
            <w:r w:rsidRPr="00B02F5B">
              <w:rPr>
                <w:rFonts w:ascii="Times New Roman" w:hAnsi="Times New Roman" w:cs="Times New Roman"/>
              </w:rPr>
              <w:br/>
            </w:r>
            <w:proofErr w:type="gramStart"/>
            <w:r w:rsidRPr="00B02F5B">
              <w:rPr>
                <w:rFonts w:ascii="Times New Roman" w:hAnsi="Times New Roman" w:cs="Times New Roman"/>
              </w:rPr>
              <w:t xml:space="preserve">Роспотребнадзора  </w:t>
            </w:r>
            <w:proofErr w:type="spellStart"/>
            <w:r w:rsidRPr="00B02F5B">
              <w:rPr>
                <w:rFonts w:ascii="Times New Roman" w:hAnsi="Times New Roman" w:cs="Times New Roman"/>
              </w:rPr>
              <w:t>г.Сунжа</w:t>
            </w:r>
            <w:proofErr w:type="spellEnd"/>
            <w:proofErr w:type="gramEnd"/>
            <w:r w:rsidRPr="00B02F5B">
              <w:rPr>
                <w:rFonts w:ascii="Times New Roman" w:hAnsi="Times New Roman" w:cs="Times New Roman"/>
              </w:rPr>
              <w:t xml:space="preserve"> РИ</w:t>
            </w:r>
          </w:p>
        </w:tc>
        <w:tc>
          <w:tcPr>
            <w:tcW w:w="15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02F5B" w:rsidRPr="00B02F5B" w:rsidRDefault="00B02F5B" w:rsidP="00B02F5B">
            <w:pPr>
              <w:rPr>
                <w:rFonts w:ascii="Times New Roman" w:hAnsi="Times New Roman" w:cs="Times New Roman"/>
              </w:rPr>
            </w:pPr>
            <w:r w:rsidRPr="00B02F5B">
              <w:rPr>
                <w:rFonts w:ascii="Times New Roman" w:hAnsi="Times New Roman" w:cs="Times New Roman"/>
              </w:rPr>
              <w:t>Заведующий</w:t>
            </w:r>
          </w:p>
        </w:tc>
      </w:tr>
    </w:tbl>
    <w:p w:rsidR="00B02F5B" w:rsidRPr="00B02F5B" w:rsidRDefault="00B02F5B" w:rsidP="00B02F5B">
      <w:pPr>
        <w:rPr>
          <w:rFonts w:ascii="Times New Roman" w:hAnsi="Times New Roman" w:cs="Times New Roman"/>
        </w:rPr>
      </w:pPr>
    </w:p>
    <w:p w:rsidR="00B02F5B" w:rsidRPr="00B02F5B" w:rsidRDefault="00B02F5B" w:rsidP="00B02F5B">
      <w:pPr>
        <w:rPr>
          <w:rFonts w:ascii="Times New Roman" w:hAnsi="Times New Roman" w:cs="Times New Roman"/>
        </w:rPr>
      </w:pPr>
      <w:r w:rsidRPr="00B02F5B">
        <w:rPr>
          <w:rFonts w:ascii="Times New Roman" w:hAnsi="Times New Roman" w:cs="Times New Roman"/>
        </w:rPr>
        <w:t>Программу разработали:</w:t>
      </w:r>
    </w:p>
    <w:p w:rsidR="00B02F5B" w:rsidRPr="00B02F5B" w:rsidRDefault="00B02F5B" w:rsidP="00B02F5B">
      <w:pPr>
        <w:rPr>
          <w:rFonts w:ascii="Times New Roman" w:hAnsi="Times New Roman" w:cs="Times New Roman"/>
        </w:rPr>
      </w:pPr>
      <w:r w:rsidRPr="00B02F5B">
        <w:rPr>
          <w:rFonts w:ascii="Times New Roman" w:hAnsi="Times New Roman" w:cs="Times New Roman"/>
        </w:rPr>
        <w:t xml:space="preserve"> </w:t>
      </w:r>
    </w:p>
    <w:p w:rsidR="00B02F5B" w:rsidRPr="00B02F5B" w:rsidRDefault="00B02F5B" w:rsidP="00B02F5B">
      <w:pPr>
        <w:rPr>
          <w:rFonts w:ascii="Times New Roman" w:hAnsi="Times New Roman" w:cs="Times New Roman"/>
        </w:rPr>
      </w:pPr>
      <w:r w:rsidRPr="00B02F5B">
        <w:rPr>
          <w:rFonts w:ascii="Times New Roman" w:hAnsi="Times New Roman" w:cs="Times New Roman"/>
        </w:rPr>
        <w:t>Зам по АХЧ _______________________/________________________</w:t>
      </w:r>
    </w:p>
    <w:p w:rsidR="00B02F5B" w:rsidRPr="00B02F5B" w:rsidRDefault="00B02F5B" w:rsidP="00B02F5B">
      <w:pPr>
        <w:rPr>
          <w:rFonts w:ascii="Times New Roman" w:hAnsi="Times New Roman" w:cs="Times New Roman"/>
        </w:rPr>
      </w:pPr>
    </w:p>
    <w:p w:rsidR="00B02F5B" w:rsidRPr="00B02F5B" w:rsidRDefault="00B02F5B" w:rsidP="00B02F5B">
      <w:pPr>
        <w:rPr>
          <w:rFonts w:ascii="Times New Roman" w:hAnsi="Times New Roman" w:cs="Times New Roman"/>
        </w:rPr>
      </w:pPr>
      <w:proofErr w:type="gramStart"/>
      <w:r w:rsidRPr="00B02F5B">
        <w:rPr>
          <w:rFonts w:ascii="Times New Roman" w:hAnsi="Times New Roman" w:cs="Times New Roman"/>
        </w:rPr>
        <w:t>Методист  _</w:t>
      </w:r>
      <w:proofErr w:type="gramEnd"/>
      <w:r w:rsidRPr="00B02F5B">
        <w:rPr>
          <w:rFonts w:ascii="Times New Roman" w:hAnsi="Times New Roman" w:cs="Times New Roman"/>
        </w:rPr>
        <w:t>______________________/_________________________</w:t>
      </w:r>
    </w:p>
    <w:p w:rsidR="00B02F5B" w:rsidRPr="00B02F5B" w:rsidRDefault="00B02F5B" w:rsidP="00B02F5B">
      <w:pPr>
        <w:rPr>
          <w:rFonts w:ascii="Times New Roman" w:hAnsi="Times New Roman" w:cs="Times New Roman"/>
        </w:rPr>
      </w:pPr>
    </w:p>
    <w:p w:rsidR="00B02F5B" w:rsidRPr="00B02F5B" w:rsidRDefault="00B02F5B" w:rsidP="00B02F5B">
      <w:pPr>
        <w:rPr>
          <w:rFonts w:ascii="Times New Roman" w:hAnsi="Times New Roman" w:cs="Times New Roman"/>
        </w:rPr>
      </w:pPr>
      <w:r w:rsidRPr="00B02F5B">
        <w:rPr>
          <w:rFonts w:ascii="Times New Roman" w:hAnsi="Times New Roman" w:cs="Times New Roman"/>
        </w:rPr>
        <w:t>Медсестра _____________________/__________________________</w:t>
      </w:r>
    </w:p>
    <w:p w:rsidR="00EF1D59" w:rsidRDefault="00EF1D59"/>
    <w:sectPr w:rsidR="00EF1D59" w:rsidSect="0003765B">
      <w:pgSz w:w="11906" w:h="16838"/>
      <w:pgMar w:top="993" w:right="850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5D7653"/>
    <w:multiLevelType w:val="multilevel"/>
    <w:tmpl w:val="38044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0267DD"/>
    <w:multiLevelType w:val="multilevel"/>
    <w:tmpl w:val="8AAA2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C153AF"/>
    <w:multiLevelType w:val="multilevel"/>
    <w:tmpl w:val="2C66D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672B3E"/>
    <w:multiLevelType w:val="multilevel"/>
    <w:tmpl w:val="4CCA4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7D25B0"/>
    <w:multiLevelType w:val="multilevel"/>
    <w:tmpl w:val="33B4F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FF1B1E"/>
    <w:multiLevelType w:val="multilevel"/>
    <w:tmpl w:val="FB7EB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45484E"/>
    <w:multiLevelType w:val="multilevel"/>
    <w:tmpl w:val="41560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E337AD"/>
    <w:multiLevelType w:val="multilevel"/>
    <w:tmpl w:val="5D2A6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2B6C84"/>
    <w:multiLevelType w:val="multilevel"/>
    <w:tmpl w:val="969C8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413FB1"/>
    <w:multiLevelType w:val="multilevel"/>
    <w:tmpl w:val="3A0C6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5670E1"/>
    <w:multiLevelType w:val="multilevel"/>
    <w:tmpl w:val="8B7E0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C3381B"/>
    <w:multiLevelType w:val="multilevel"/>
    <w:tmpl w:val="65BA1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CA7CEF"/>
    <w:multiLevelType w:val="multilevel"/>
    <w:tmpl w:val="43BCD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4632DC"/>
    <w:multiLevelType w:val="multilevel"/>
    <w:tmpl w:val="CD782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18428E"/>
    <w:multiLevelType w:val="multilevel"/>
    <w:tmpl w:val="E1728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0"/>
  </w:num>
  <w:num w:numId="3">
    <w:abstractNumId w:val="2"/>
  </w:num>
  <w:num w:numId="4">
    <w:abstractNumId w:val="5"/>
  </w:num>
  <w:num w:numId="5">
    <w:abstractNumId w:val="9"/>
  </w:num>
  <w:num w:numId="6">
    <w:abstractNumId w:val="6"/>
  </w:num>
  <w:num w:numId="7">
    <w:abstractNumId w:val="8"/>
  </w:num>
  <w:num w:numId="8">
    <w:abstractNumId w:val="10"/>
  </w:num>
  <w:num w:numId="9">
    <w:abstractNumId w:val="7"/>
  </w:num>
  <w:num w:numId="10">
    <w:abstractNumId w:val="3"/>
  </w:num>
  <w:num w:numId="11">
    <w:abstractNumId w:val="14"/>
  </w:num>
  <w:num w:numId="12">
    <w:abstractNumId w:val="4"/>
  </w:num>
  <w:num w:numId="13">
    <w:abstractNumId w:val="11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2AE"/>
    <w:rsid w:val="0003765B"/>
    <w:rsid w:val="000619E3"/>
    <w:rsid w:val="005112AE"/>
    <w:rsid w:val="008243ED"/>
    <w:rsid w:val="00B02F5B"/>
    <w:rsid w:val="00EF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6A7F8"/>
  <w15:chartTrackingRefBased/>
  <w15:docId w15:val="{D9A7D119-4306-4D87-B989-72B2B8587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02F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2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2F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02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B02F5B"/>
  </w:style>
  <w:style w:type="character" w:customStyle="1" w:styleId="blank-referencetitle">
    <w:name w:val="blank-reference__title"/>
    <w:basedOn w:val="a0"/>
    <w:rsid w:val="00B02F5B"/>
  </w:style>
  <w:style w:type="character" w:styleId="a3">
    <w:name w:val="Hyperlink"/>
    <w:basedOn w:val="a0"/>
    <w:uiPriority w:val="99"/>
    <w:semiHidden/>
    <w:unhideWhenUsed/>
    <w:rsid w:val="00B02F5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02F5B"/>
    <w:rPr>
      <w:color w:val="800080"/>
      <w:u w:val="single"/>
    </w:rPr>
  </w:style>
  <w:style w:type="character" w:customStyle="1" w:styleId="attach-text">
    <w:name w:val="attach-text"/>
    <w:basedOn w:val="a0"/>
    <w:rsid w:val="00B02F5B"/>
  </w:style>
  <w:style w:type="paragraph" w:customStyle="1" w:styleId="doc-downloadtext">
    <w:name w:val="doc-download__text"/>
    <w:basedOn w:val="a"/>
    <w:rsid w:val="00B02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02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B02F5B"/>
  </w:style>
  <w:style w:type="character" w:styleId="a6">
    <w:name w:val="Strong"/>
    <w:basedOn w:val="a0"/>
    <w:uiPriority w:val="22"/>
    <w:qFormat/>
    <w:rsid w:val="00B02F5B"/>
    <w:rPr>
      <w:b/>
      <w:bCs/>
    </w:rPr>
  </w:style>
  <w:style w:type="character" w:customStyle="1" w:styleId="sfwc">
    <w:name w:val="sfwc"/>
    <w:basedOn w:val="a0"/>
    <w:rsid w:val="00B02F5B"/>
  </w:style>
  <w:style w:type="character" w:customStyle="1" w:styleId="tooltippoint">
    <w:name w:val="tooltip__point"/>
    <w:basedOn w:val="a0"/>
    <w:rsid w:val="00B02F5B"/>
  </w:style>
  <w:style w:type="character" w:customStyle="1" w:styleId="tooltiptext">
    <w:name w:val="tooltip_text"/>
    <w:basedOn w:val="a0"/>
    <w:rsid w:val="00B02F5B"/>
  </w:style>
  <w:style w:type="table" w:styleId="a7">
    <w:name w:val="Table Grid"/>
    <w:basedOn w:val="a1"/>
    <w:uiPriority w:val="39"/>
    <w:rsid w:val="00B02F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02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02F5B"/>
    <w:rPr>
      <w:rFonts w:ascii="Segoe UI" w:hAnsi="Segoe UI" w:cs="Segoe UI"/>
      <w:sz w:val="18"/>
      <w:szCs w:val="18"/>
    </w:rPr>
  </w:style>
  <w:style w:type="paragraph" w:styleId="aa">
    <w:name w:val="Body Text"/>
    <w:basedOn w:val="a"/>
    <w:link w:val="ab"/>
    <w:semiHidden/>
    <w:rsid w:val="00B02F5B"/>
    <w:pPr>
      <w:tabs>
        <w:tab w:val="left" w:pos="993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B02F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No Spacing"/>
    <w:uiPriority w:val="1"/>
    <w:qFormat/>
    <w:rsid w:val="00B02F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List Paragraph"/>
    <w:basedOn w:val="a"/>
    <w:uiPriority w:val="1"/>
    <w:qFormat/>
    <w:rsid w:val="00B02F5B"/>
    <w:pPr>
      <w:widowControl w:val="0"/>
      <w:autoSpaceDE w:val="0"/>
      <w:autoSpaceDN w:val="0"/>
      <w:spacing w:after="0" w:line="240" w:lineRule="auto"/>
      <w:ind w:left="802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ip.1obraz.ru/" TargetMode="External"/><Relationship Id="rId18" Type="http://schemas.openxmlformats.org/officeDocument/2006/relationships/hyperlink" Target="https://vip.1obraz.ru/" TargetMode="External"/><Relationship Id="rId26" Type="http://schemas.openxmlformats.org/officeDocument/2006/relationships/hyperlink" Target="https://vip.1obraz.ru/" TargetMode="External"/><Relationship Id="rId39" Type="http://schemas.openxmlformats.org/officeDocument/2006/relationships/hyperlink" Target="https://vip.1obraz.ru/" TargetMode="External"/><Relationship Id="rId21" Type="http://schemas.openxmlformats.org/officeDocument/2006/relationships/hyperlink" Target="https://vip.1obraz.ru/" TargetMode="External"/><Relationship Id="rId34" Type="http://schemas.openxmlformats.org/officeDocument/2006/relationships/hyperlink" Target="https://vip.1obraz.ru/" TargetMode="External"/><Relationship Id="rId42" Type="http://schemas.openxmlformats.org/officeDocument/2006/relationships/hyperlink" Target="https://vip.1obraz.ru/" TargetMode="External"/><Relationship Id="rId47" Type="http://schemas.openxmlformats.org/officeDocument/2006/relationships/hyperlink" Target="https://vip.1obraz.ru/" TargetMode="External"/><Relationship Id="rId50" Type="http://schemas.openxmlformats.org/officeDocument/2006/relationships/hyperlink" Target="https://vip.1obraz.ru/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29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24" Type="http://schemas.openxmlformats.org/officeDocument/2006/relationships/hyperlink" Target="https://vip.1obraz.ru/" TargetMode="External"/><Relationship Id="rId32" Type="http://schemas.openxmlformats.org/officeDocument/2006/relationships/hyperlink" Target="https://vip.1obraz.ru/" TargetMode="External"/><Relationship Id="rId37" Type="http://schemas.openxmlformats.org/officeDocument/2006/relationships/hyperlink" Target="https://vip.1obraz.ru/" TargetMode="External"/><Relationship Id="rId40" Type="http://schemas.openxmlformats.org/officeDocument/2006/relationships/hyperlink" Target="https://vip.1obraz.ru/" TargetMode="External"/><Relationship Id="rId45" Type="http://schemas.openxmlformats.org/officeDocument/2006/relationships/hyperlink" Target="https://vip.1obraz.ru/" TargetMode="External"/><Relationship Id="rId53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vip.1obraz.ru/" TargetMode="External"/><Relationship Id="rId19" Type="http://schemas.openxmlformats.org/officeDocument/2006/relationships/hyperlink" Target="https://vip.1obraz.ru/" TargetMode="External"/><Relationship Id="rId31" Type="http://schemas.openxmlformats.org/officeDocument/2006/relationships/hyperlink" Target="https://vip.1obraz.ru/" TargetMode="External"/><Relationship Id="rId44" Type="http://schemas.openxmlformats.org/officeDocument/2006/relationships/hyperlink" Target="https://vip.1obraz.ru/" TargetMode="External"/><Relationship Id="rId52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Relationship Id="rId22" Type="http://schemas.openxmlformats.org/officeDocument/2006/relationships/hyperlink" Target="https://vip.1obraz.ru/" TargetMode="External"/><Relationship Id="rId27" Type="http://schemas.openxmlformats.org/officeDocument/2006/relationships/hyperlink" Target="https://vip.1obraz.ru/" TargetMode="External"/><Relationship Id="rId30" Type="http://schemas.openxmlformats.org/officeDocument/2006/relationships/hyperlink" Target="https://vip.1obraz.ru/" TargetMode="External"/><Relationship Id="rId35" Type="http://schemas.openxmlformats.org/officeDocument/2006/relationships/hyperlink" Target="https://vip.1obraz.ru/" TargetMode="External"/><Relationship Id="rId43" Type="http://schemas.openxmlformats.org/officeDocument/2006/relationships/hyperlink" Target="https://vip.1obraz.ru/" TargetMode="External"/><Relationship Id="rId48" Type="http://schemas.openxmlformats.org/officeDocument/2006/relationships/hyperlink" Target="https://vip.1obraz.ru/" TargetMode="External"/><Relationship Id="rId8" Type="http://schemas.openxmlformats.org/officeDocument/2006/relationships/hyperlink" Target="https://vip.1obraz.ru/" TargetMode="External"/><Relationship Id="rId51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vip.1obraz.ru/" TargetMode="External"/><Relationship Id="rId25" Type="http://schemas.openxmlformats.org/officeDocument/2006/relationships/hyperlink" Target="https://vip.1obraz.ru/" TargetMode="External"/><Relationship Id="rId33" Type="http://schemas.openxmlformats.org/officeDocument/2006/relationships/hyperlink" Target="https://vip.1obraz.ru/" TargetMode="External"/><Relationship Id="rId38" Type="http://schemas.openxmlformats.org/officeDocument/2006/relationships/hyperlink" Target="https://vip.1obraz.ru/" TargetMode="External"/><Relationship Id="rId46" Type="http://schemas.openxmlformats.org/officeDocument/2006/relationships/hyperlink" Target="https://vip.1obraz.ru/" TargetMode="External"/><Relationship Id="rId20" Type="http://schemas.openxmlformats.org/officeDocument/2006/relationships/hyperlink" Target="https://vip.1obraz.ru/" TargetMode="External"/><Relationship Id="rId41" Type="http://schemas.openxmlformats.org/officeDocument/2006/relationships/hyperlink" Target="https://vip.1obraz.ru/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5" Type="http://schemas.openxmlformats.org/officeDocument/2006/relationships/hyperlink" Target="https://vip.1obraz.ru/" TargetMode="External"/><Relationship Id="rId23" Type="http://schemas.openxmlformats.org/officeDocument/2006/relationships/hyperlink" Target="https://vip.1obraz.ru/" TargetMode="External"/><Relationship Id="rId28" Type="http://schemas.openxmlformats.org/officeDocument/2006/relationships/hyperlink" Target="https://vip.1obraz.ru/" TargetMode="External"/><Relationship Id="rId36" Type="http://schemas.openxmlformats.org/officeDocument/2006/relationships/hyperlink" Target="https://vip.1obraz.ru/" TargetMode="External"/><Relationship Id="rId4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5354</Words>
  <Characters>30524</Characters>
  <Application>Microsoft Office Word</Application>
  <DocSecurity>0</DocSecurity>
  <Lines>254</Lines>
  <Paragraphs>71</Paragraphs>
  <ScaleCrop>false</ScaleCrop>
  <Company>SPecialiST RePack</Company>
  <LinksUpToDate>false</LinksUpToDate>
  <CharactersWithSpaces>35807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Садик</cp:lastModifiedBy>
  <cp:revision>2</cp:revision>
  <dcterms:created xsi:type="dcterms:W3CDTF">2023-05-12T13:04:00Z</dcterms:created>
  <dcterms:modified xsi:type="dcterms:W3CDTF">2023-05-12T13:04:00Z</dcterms:modified>
</cp:coreProperties>
</file>